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F4" w:rsidRPr="00BB26F4" w:rsidRDefault="00BB26F4" w:rsidP="00607DEE">
      <w:pPr>
        <w:pStyle w:val="NormalWeb"/>
        <w:rPr>
          <w:rFonts w:ascii="Arial" w:hAnsi="Arial" w:cs="Arial"/>
          <w:sz w:val="22"/>
          <w:szCs w:val="22"/>
        </w:rPr>
      </w:pPr>
      <w:r w:rsidRPr="00BB26F4">
        <w:rPr>
          <w:rFonts w:ascii="Arial" w:hAnsi="Arial" w:cs="Arial"/>
          <w:sz w:val="22"/>
          <w:szCs w:val="22"/>
        </w:rPr>
        <w:t>Monitor safe workplace</w:t>
      </w:r>
      <w:r w:rsidRPr="00BB26F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BB26F4">
        <w:rPr>
          <w:rFonts w:ascii="Arial" w:hAnsi="Arial" w:cs="Arial"/>
          <w:sz w:val="22"/>
          <w:szCs w:val="22"/>
        </w:rPr>
        <w:t>Rekha Subedi</w:t>
      </w:r>
    </w:p>
    <w:p w:rsidR="00BB26F4" w:rsidRDefault="00BB26F4" w:rsidP="00607DEE">
      <w:pPr>
        <w:pStyle w:val="NormalWeb"/>
        <w:rPr>
          <w:rFonts w:ascii="Arial" w:hAnsi="Arial" w:cs="Arial"/>
          <w:b/>
          <w:bCs/>
          <w:sz w:val="22"/>
          <w:szCs w:val="22"/>
        </w:rPr>
      </w:pPr>
    </w:p>
    <w:p w:rsidR="00D719B4" w:rsidRPr="00D719B4" w:rsidRDefault="00D719B4" w:rsidP="00607DEE">
      <w:pPr>
        <w:pStyle w:val="NormalWeb"/>
        <w:rPr>
          <w:rFonts w:ascii="Arial" w:hAnsi="Arial" w:cs="Arial"/>
          <w:b/>
          <w:bCs/>
          <w:sz w:val="22"/>
          <w:szCs w:val="22"/>
        </w:rPr>
      </w:pPr>
      <w:r w:rsidRPr="00D719B4">
        <w:rPr>
          <w:rFonts w:ascii="Arial" w:hAnsi="Arial" w:cs="Arial"/>
          <w:b/>
          <w:bCs/>
          <w:sz w:val="22"/>
          <w:szCs w:val="22"/>
        </w:rPr>
        <w:t>Risk Management: Assessing Risk</w:t>
      </w:r>
    </w:p>
    <w:p w:rsidR="006E755C" w:rsidRPr="00D719B4" w:rsidRDefault="006E755C" w:rsidP="00607DEE">
      <w:pPr>
        <w:pStyle w:val="NormalWeb"/>
        <w:rPr>
          <w:rFonts w:ascii="Arial" w:hAnsi="Arial" w:cs="Arial"/>
          <w:sz w:val="22"/>
          <w:szCs w:val="22"/>
        </w:rPr>
      </w:pPr>
      <w:r w:rsidRPr="00D719B4">
        <w:rPr>
          <w:rFonts w:ascii="Arial" w:hAnsi="Arial" w:cs="Arial"/>
          <w:sz w:val="22"/>
          <w:szCs w:val="22"/>
        </w:rPr>
        <w:t xml:space="preserve">Hazard identification, risk assessment and risk control are three principles used in workplaces to manage safety and health.  </w:t>
      </w:r>
    </w:p>
    <w:p w:rsidR="009B658E" w:rsidRDefault="009B658E" w:rsidP="00607DEE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Risk means a combination of the severity and likelihood of harm arising from hazard.</w:t>
      </w:r>
    </w:p>
    <w:p w:rsidR="009B658E" w:rsidRDefault="009B658E" w:rsidP="00607DEE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Risk assessment is the process of evaluating the severity and likelihood of harm arising from a hazard.</w:t>
      </w:r>
    </w:p>
    <w:p w:rsidR="00607DEE" w:rsidRPr="00D719B4" w:rsidRDefault="00607DEE" w:rsidP="00607DEE">
      <w:pPr>
        <w:pStyle w:val="NormalWeb"/>
        <w:rPr>
          <w:rFonts w:ascii="Arial" w:hAnsi="Arial" w:cs="Arial"/>
          <w:sz w:val="22"/>
          <w:szCs w:val="22"/>
        </w:rPr>
      </w:pPr>
      <w:r w:rsidRPr="00D719B4">
        <w:rPr>
          <w:rFonts w:ascii="Arial" w:hAnsi="Arial" w:cs="Arial"/>
          <w:sz w:val="22"/>
          <w:szCs w:val="22"/>
        </w:rPr>
        <w:t xml:space="preserve">Risk assessment is the determination of </w:t>
      </w:r>
      <w:hyperlink r:id="rId4" w:tooltip="Quantitative property" w:history="1">
        <w:r w:rsidRPr="00D719B4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quantitative</w:t>
        </w:r>
      </w:hyperlink>
      <w:r w:rsidRPr="00D719B4">
        <w:rPr>
          <w:rFonts w:ascii="Arial" w:hAnsi="Arial" w:cs="Arial"/>
          <w:sz w:val="22"/>
          <w:szCs w:val="22"/>
        </w:rPr>
        <w:t xml:space="preserve"> or </w:t>
      </w:r>
      <w:hyperlink r:id="rId5" w:tooltip="Qualitative data" w:history="1">
        <w:r w:rsidRPr="00D719B4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qualitative</w:t>
        </w:r>
      </w:hyperlink>
      <w:r w:rsidRPr="00D719B4">
        <w:rPr>
          <w:rFonts w:ascii="Arial" w:hAnsi="Arial" w:cs="Arial"/>
          <w:sz w:val="22"/>
          <w:szCs w:val="22"/>
        </w:rPr>
        <w:t xml:space="preserve"> value of risk related to a concrete situation and a recognized </w:t>
      </w:r>
      <w:hyperlink r:id="rId6" w:tooltip="Threat" w:history="1">
        <w:r w:rsidRPr="00D719B4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threat</w:t>
        </w:r>
      </w:hyperlink>
      <w:r w:rsidRPr="00D719B4">
        <w:rPr>
          <w:rFonts w:ascii="Arial" w:hAnsi="Arial" w:cs="Arial"/>
          <w:sz w:val="22"/>
          <w:szCs w:val="22"/>
        </w:rPr>
        <w:t xml:space="preserve"> (also called hazard). </w:t>
      </w:r>
      <w:r w:rsidRPr="00D719B4">
        <w:rPr>
          <w:rFonts w:ascii="Arial" w:hAnsi="Arial" w:cs="Arial"/>
          <w:i/>
          <w:iCs/>
          <w:sz w:val="22"/>
          <w:szCs w:val="22"/>
        </w:rPr>
        <w:t>Quantitative risk assessment</w:t>
      </w:r>
      <w:r w:rsidRPr="00D719B4">
        <w:rPr>
          <w:rFonts w:ascii="Arial" w:hAnsi="Arial" w:cs="Arial"/>
          <w:sz w:val="22"/>
          <w:szCs w:val="22"/>
        </w:rPr>
        <w:t xml:space="preserve"> requires calculations of two components of </w:t>
      </w:r>
      <w:hyperlink r:id="rId7" w:tooltip="Risk" w:history="1">
        <w:r w:rsidRPr="00D719B4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risk</w:t>
        </w:r>
      </w:hyperlink>
      <w:r w:rsidR="006E755C" w:rsidRPr="00D719B4">
        <w:rPr>
          <w:rFonts w:ascii="Arial" w:hAnsi="Arial" w:cs="Arial"/>
          <w:i/>
          <w:iCs/>
          <w:sz w:val="22"/>
          <w:szCs w:val="22"/>
        </w:rPr>
        <w:t xml:space="preserve"> </w:t>
      </w:r>
      <w:r w:rsidRPr="00D719B4">
        <w:rPr>
          <w:rFonts w:ascii="Arial" w:hAnsi="Arial" w:cs="Arial"/>
          <w:i/>
          <w:iCs/>
          <w:sz w:val="22"/>
          <w:szCs w:val="22"/>
        </w:rPr>
        <w:t>R</w:t>
      </w:r>
      <w:r w:rsidRPr="00D719B4">
        <w:rPr>
          <w:rFonts w:ascii="Arial" w:hAnsi="Arial" w:cs="Arial"/>
          <w:sz w:val="22"/>
          <w:szCs w:val="22"/>
        </w:rPr>
        <w:t xml:space="preserve">, </w:t>
      </w:r>
      <w:r w:rsidR="00583B29">
        <w:rPr>
          <w:rFonts w:ascii="Arial" w:hAnsi="Arial" w:cs="Arial"/>
          <w:sz w:val="22"/>
          <w:szCs w:val="22"/>
        </w:rPr>
        <w:t xml:space="preserve">(1) </w:t>
      </w:r>
      <w:r w:rsidRPr="00D719B4">
        <w:rPr>
          <w:rFonts w:ascii="Arial" w:hAnsi="Arial" w:cs="Arial"/>
          <w:sz w:val="22"/>
          <w:szCs w:val="22"/>
        </w:rPr>
        <w:t xml:space="preserve">the magnitude of the potential loss </w:t>
      </w:r>
      <w:r w:rsidRPr="00D719B4">
        <w:rPr>
          <w:rFonts w:ascii="Arial" w:hAnsi="Arial" w:cs="Arial"/>
          <w:i/>
          <w:iCs/>
          <w:sz w:val="22"/>
          <w:szCs w:val="22"/>
        </w:rPr>
        <w:t>L</w:t>
      </w:r>
      <w:r w:rsidRPr="00D719B4">
        <w:rPr>
          <w:rFonts w:ascii="Arial" w:hAnsi="Arial" w:cs="Arial"/>
          <w:sz w:val="22"/>
          <w:szCs w:val="22"/>
        </w:rPr>
        <w:t xml:space="preserve">, and </w:t>
      </w:r>
      <w:r w:rsidR="00583B29">
        <w:rPr>
          <w:rFonts w:ascii="Arial" w:hAnsi="Arial" w:cs="Arial"/>
          <w:sz w:val="22"/>
          <w:szCs w:val="22"/>
        </w:rPr>
        <w:t xml:space="preserve">(2) </w:t>
      </w:r>
      <w:r w:rsidRPr="00D719B4">
        <w:rPr>
          <w:rFonts w:ascii="Arial" w:hAnsi="Arial" w:cs="Arial"/>
          <w:sz w:val="22"/>
          <w:szCs w:val="22"/>
        </w:rPr>
        <w:t xml:space="preserve">the probability </w:t>
      </w:r>
      <w:r w:rsidRPr="00D719B4">
        <w:rPr>
          <w:rFonts w:ascii="Arial" w:hAnsi="Arial" w:cs="Arial"/>
          <w:i/>
          <w:iCs/>
          <w:sz w:val="22"/>
          <w:szCs w:val="22"/>
        </w:rPr>
        <w:t>p</w:t>
      </w:r>
      <w:r w:rsidRPr="00D719B4">
        <w:rPr>
          <w:rFonts w:ascii="Arial" w:hAnsi="Arial" w:cs="Arial"/>
          <w:sz w:val="22"/>
          <w:szCs w:val="22"/>
        </w:rPr>
        <w:t xml:space="preserve"> that the loss will occur.</w:t>
      </w:r>
    </w:p>
    <w:p w:rsidR="00607DEE" w:rsidRPr="00D719B4" w:rsidRDefault="00607DEE" w:rsidP="00607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Cs w:val="22"/>
        </w:rPr>
      </w:pPr>
      <w:r w:rsidRPr="00D719B4">
        <w:rPr>
          <w:rFonts w:ascii="Arial" w:hAnsi="Arial" w:cs="Arial"/>
          <w:b/>
          <w:bCs/>
          <w:color w:val="000000"/>
          <w:szCs w:val="22"/>
        </w:rPr>
        <w:t>Step 1: Identifying</w:t>
      </w:r>
      <w:r w:rsidR="00593C53" w:rsidRPr="00D719B4">
        <w:rPr>
          <w:rFonts w:ascii="Arial" w:hAnsi="Arial" w:cs="Arial"/>
          <w:b/>
          <w:bCs/>
          <w:color w:val="000000"/>
          <w:szCs w:val="22"/>
        </w:rPr>
        <w:t xml:space="preserve"> or Spotting</w:t>
      </w:r>
      <w:r w:rsidRPr="00D719B4">
        <w:rPr>
          <w:rFonts w:ascii="Arial" w:hAnsi="Arial" w:cs="Arial"/>
          <w:b/>
          <w:bCs/>
          <w:color w:val="000000"/>
          <w:szCs w:val="22"/>
        </w:rPr>
        <w:t xml:space="preserve"> the Hazard</w:t>
      </w:r>
    </w:p>
    <w:p w:rsidR="009568D9" w:rsidRPr="00D719B4" w:rsidRDefault="00607DEE" w:rsidP="009568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2"/>
        </w:rPr>
      </w:pPr>
      <w:r w:rsidRPr="00D719B4">
        <w:rPr>
          <w:rFonts w:ascii="Arial" w:hAnsi="Arial" w:cs="Arial"/>
          <w:color w:val="000000"/>
          <w:szCs w:val="22"/>
        </w:rPr>
        <w:t>The hazards can be identified by observing, inspecting, investigating,</w:t>
      </w:r>
      <w:r w:rsidR="00583B29">
        <w:rPr>
          <w:rFonts w:ascii="Arial" w:hAnsi="Arial" w:cs="Arial"/>
          <w:color w:val="000000"/>
          <w:szCs w:val="22"/>
        </w:rPr>
        <w:t xml:space="preserve"> c</w:t>
      </w:r>
      <w:r w:rsidR="0069019D" w:rsidRPr="00D719B4">
        <w:rPr>
          <w:rFonts w:ascii="Arial" w:hAnsi="Arial" w:cs="Arial"/>
          <w:color w:val="000000"/>
          <w:szCs w:val="22"/>
        </w:rPr>
        <w:t>ommunicating</w:t>
      </w:r>
      <w:r w:rsidRPr="00D719B4">
        <w:rPr>
          <w:rFonts w:ascii="Arial" w:hAnsi="Arial" w:cs="Arial"/>
          <w:color w:val="000000"/>
          <w:szCs w:val="22"/>
        </w:rPr>
        <w:t xml:space="preserve"> and consulting with staff / students in the workplace and making a record of the hazards</w:t>
      </w:r>
      <w:r w:rsidR="0069019D">
        <w:rPr>
          <w:rFonts w:ascii="Arial" w:hAnsi="Arial" w:cs="Arial"/>
          <w:color w:val="000000"/>
          <w:szCs w:val="22"/>
        </w:rPr>
        <w:t xml:space="preserve"> </w:t>
      </w:r>
      <w:r w:rsidR="00583B29">
        <w:rPr>
          <w:rFonts w:ascii="Arial" w:hAnsi="Arial" w:cs="Arial"/>
          <w:color w:val="000000"/>
          <w:szCs w:val="22"/>
        </w:rPr>
        <w:t>i</w:t>
      </w:r>
      <w:r w:rsidR="0069019D" w:rsidRPr="00D719B4">
        <w:rPr>
          <w:rFonts w:ascii="Arial" w:hAnsi="Arial" w:cs="Arial"/>
          <w:color w:val="000000"/>
          <w:szCs w:val="22"/>
        </w:rPr>
        <w:t>dentified. Knowledge</w:t>
      </w:r>
      <w:r w:rsidRPr="00D719B4">
        <w:rPr>
          <w:rFonts w:ascii="Arial" w:hAnsi="Arial" w:cs="Arial"/>
          <w:color w:val="000000"/>
          <w:szCs w:val="22"/>
        </w:rPr>
        <w:t xml:space="preserve"> of the workplace hazards will </w:t>
      </w:r>
      <w:r w:rsidR="009568D9">
        <w:rPr>
          <w:rFonts w:ascii="Arial" w:hAnsi="Arial" w:cs="Arial"/>
          <w:color w:val="000000"/>
          <w:szCs w:val="22"/>
        </w:rPr>
        <w:t xml:space="preserve">assist, and hence be alert at work. Watch out for hazards in workplace and </w:t>
      </w:r>
      <w:r w:rsidR="009B658E">
        <w:rPr>
          <w:rFonts w:ascii="Arial" w:hAnsi="Arial" w:cs="Arial"/>
          <w:color w:val="000000"/>
          <w:szCs w:val="22"/>
        </w:rPr>
        <w:t xml:space="preserve">should be </w:t>
      </w:r>
      <w:r w:rsidR="009568D9">
        <w:rPr>
          <w:rFonts w:ascii="Arial" w:hAnsi="Arial" w:cs="Arial"/>
          <w:color w:val="000000"/>
          <w:szCs w:val="22"/>
        </w:rPr>
        <w:t>report</w:t>
      </w:r>
      <w:r w:rsidR="009B658E">
        <w:rPr>
          <w:rFonts w:ascii="Arial" w:hAnsi="Arial" w:cs="Arial"/>
          <w:color w:val="000000"/>
          <w:szCs w:val="22"/>
        </w:rPr>
        <w:t>ed to immediate supervisor.</w:t>
      </w:r>
      <w:r w:rsidR="009568D9">
        <w:rPr>
          <w:rFonts w:ascii="Arial" w:hAnsi="Arial" w:cs="Arial"/>
          <w:color w:val="000000"/>
          <w:szCs w:val="22"/>
        </w:rPr>
        <w:t xml:space="preserve"> </w:t>
      </w:r>
    </w:p>
    <w:p w:rsidR="00607DEE" w:rsidRPr="00D719B4" w:rsidRDefault="00607DEE" w:rsidP="00607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2"/>
        </w:rPr>
      </w:pPr>
    </w:p>
    <w:p w:rsidR="00607DEE" w:rsidRPr="00D719B4" w:rsidRDefault="00607DEE" w:rsidP="00607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2"/>
        </w:rPr>
      </w:pPr>
    </w:p>
    <w:p w:rsidR="00607DEE" w:rsidRPr="00D719B4" w:rsidRDefault="00607DEE" w:rsidP="00607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Cs w:val="22"/>
        </w:rPr>
      </w:pPr>
      <w:r w:rsidRPr="00D719B4">
        <w:rPr>
          <w:rFonts w:ascii="Arial" w:hAnsi="Arial" w:cs="Arial"/>
          <w:b/>
          <w:bCs/>
          <w:color w:val="000000"/>
          <w:szCs w:val="22"/>
        </w:rPr>
        <w:t xml:space="preserve">Step 2: Assess and </w:t>
      </w:r>
      <w:r w:rsidR="00583B29" w:rsidRPr="00D719B4">
        <w:rPr>
          <w:rFonts w:ascii="Arial" w:hAnsi="Arial" w:cs="Arial"/>
          <w:b/>
          <w:bCs/>
          <w:color w:val="000000"/>
          <w:szCs w:val="22"/>
        </w:rPr>
        <w:t>priorities</w:t>
      </w:r>
      <w:r w:rsidRPr="00D719B4">
        <w:rPr>
          <w:rFonts w:ascii="Arial" w:hAnsi="Arial" w:cs="Arial"/>
          <w:b/>
          <w:bCs/>
          <w:color w:val="000000"/>
          <w:szCs w:val="22"/>
        </w:rPr>
        <w:t xml:space="preserve"> Risk</w:t>
      </w:r>
    </w:p>
    <w:p w:rsidR="00607DEE" w:rsidRPr="00D719B4" w:rsidRDefault="00583B29" w:rsidP="00607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2"/>
        </w:rPr>
      </w:pPr>
      <w:r w:rsidRPr="00D719B4">
        <w:rPr>
          <w:rFonts w:ascii="Arial" w:hAnsi="Arial" w:cs="Arial"/>
          <w:color w:val="000000"/>
          <w:szCs w:val="22"/>
        </w:rPr>
        <w:t>Analyzing</w:t>
      </w:r>
      <w:r w:rsidR="00607DEE" w:rsidRPr="00D719B4">
        <w:rPr>
          <w:rFonts w:ascii="Arial" w:hAnsi="Arial" w:cs="Arial"/>
          <w:color w:val="000000"/>
          <w:szCs w:val="22"/>
        </w:rPr>
        <w:t xml:space="preserve"> the risk involves determination of the:</w:t>
      </w:r>
    </w:p>
    <w:p w:rsidR="00607DEE" w:rsidRPr="00D719B4" w:rsidRDefault="00607DEE" w:rsidP="00607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2"/>
        </w:rPr>
      </w:pPr>
      <w:r w:rsidRPr="00D719B4">
        <w:rPr>
          <w:rFonts w:ascii="Arial" w:hAnsi="Arial" w:cs="Arial"/>
          <w:color w:val="000000"/>
          <w:szCs w:val="22"/>
        </w:rPr>
        <w:t>Consequences – outcome of an incident</w:t>
      </w:r>
    </w:p>
    <w:p w:rsidR="00607DEE" w:rsidRPr="00D719B4" w:rsidRDefault="00607DEE" w:rsidP="00607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2"/>
        </w:rPr>
      </w:pPr>
      <w:r w:rsidRPr="00D719B4">
        <w:rPr>
          <w:rFonts w:ascii="Arial" w:hAnsi="Arial" w:cs="Arial"/>
          <w:color w:val="000000"/>
          <w:szCs w:val="22"/>
        </w:rPr>
        <w:t>Exposure – interaction with hazard</w:t>
      </w:r>
    </w:p>
    <w:p w:rsidR="00607DEE" w:rsidRPr="00D719B4" w:rsidRDefault="00607DEE" w:rsidP="00607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2"/>
        </w:rPr>
      </w:pPr>
      <w:r w:rsidRPr="00D719B4">
        <w:rPr>
          <w:rFonts w:ascii="Arial" w:hAnsi="Arial" w:cs="Arial"/>
          <w:color w:val="000000"/>
          <w:szCs w:val="22"/>
        </w:rPr>
        <w:t>Probability – likelihood that consequences will occur once individual is exposed</w:t>
      </w:r>
    </w:p>
    <w:p w:rsidR="004A55F2" w:rsidRDefault="004A55F2" w:rsidP="00607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2"/>
        </w:rPr>
      </w:pPr>
    </w:p>
    <w:p w:rsidR="00607DEE" w:rsidRPr="00D719B4" w:rsidRDefault="00607DEE" w:rsidP="00607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2"/>
        </w:rPr>
      </w:pPr>
      <w:r w:rsidRPr="00D719B4">
        <w:rPr>
          <w:rFonts w:ascii="Arial" w:hAnsi="Arial" w:cs="Arial"/>
          <w:color w:val="000000"/>
          <w:szCs w:val="22"/>
        </w:rPr>
        <w:t xml:space="preserve">Process - Use the Risk Score calculator for </w:t>
      </w:r>
      <w:r w:rsidR="00583B29" w:rsidRPr="00D719B4">
        <w:rPr>
          <w:rFonts w:ascii="Arial" w:hAnsi="Arial" w:cs="Arial"/>
          <w:color w:val="000000"/>
          <w:szCs w:val="22"/>
        </w:rPr>
        <w:t>analyzing</w:t>
      </w:r>
      <w:r w:rsidRPr="00D719B4">
        <w:rPr>
          <w:rFonts w:ascii="Arial" w:hAnsi="Arial" w:cs="Arial"/>
          <w:color w:val="000000"/>
          <w:szCs w:val="22"/>
        </w:rPr>
        <w:t xml:space="preserve"> and evaluating risk. The objective of </w:t>
      </w:r>
      <w:r w:rsidR="00583B29" w:rsidRPr="00D719B4">
        <w:rPr>
          <w:rFonts w:ascii="Arial" w:hAnsi="Arial" w:cs="Arial"/>
          <w:color w:val="000000"/>
          <w:szCs w:val="22"/>
        </w:rPr>
        <w:t>analyzing</w:t>
      </w:r>
      <w:r w:rsidRPr="00D719B4">
        <w:rPr>
          <w:rFonts w:ascii="Arial" w:hAnsi="Arial" w:cs="Arial"/>
          <w:color w:val="000000"/>
          <w:szCs w:val="22"/>
        </w:rPr>
        <w:t xml:space="preserve"> risk</w:t>
      </w:r>
      <w:r w:rsidR="004A55F2">
        <w:rPr>
          <w:rFonts w:ascii="Arial" w:hAnsi="Arial" w:cs="Arial"/>
          <w:color w:val="000000"/>
          <w:szCs w:val="22"/>
        </w:rPr>
        <w:t xml:space="preserve"> </w:t>
      </w:r>
      <w:r w:rsidRPr="00D719B4">
        <w:rPr>
          <w:rFonts w:ascii="Arial" w:hAnsi="Arial" w:cs="Arial"/>
          <w:color w:val="000000"/>
          <w:szCs w:val="22"/>
        </w:rPr>
        <w:t xml:space="preserve">is to determine whether the risk is acceptable. It provides a qualitative tool that assists in </w:t>
      </w:r>
      <w:r w:rsidR="00583B29" w:rsidRPr="00D719B4">
        <w:rPr>
          <w:rFonts w:ascii="Arial" w:hAnsi="Arial" w:cs="Arial"/>
          <w:color w:val="000000"/>
          <w:szCs w:val="22"/>
        </w:rPr>
        <w:t>prioritizing</w:t>
      </w:r>
      <w:r w:rsidRPr="00D719B4">
        <w:rPr>
          <w:rFonts w:ascii="Arial" w:hAnsi="Arial" w:cs="Arial"/>
          <w:color w:val="000000"/>
          <w:szCs w:val="22"/>
        </w:rPr>
        <w:t xml:space="preserve"> risk.</w:t>
      </w:r>
      <w:r w:rsidR="004A55F2">
        <w:rPr>
          <w:rFonts w:ascii="Arial" w:hAnsi="Arial" w:cs="Arial"/>
          <w:color w:val="000000"/>
          <w:szCs w:val="22"/>
        </w:rPr>
        <w:t xml:space="preserve"> </w:t>
      </w:r>
      <w:r w:rsidRPr="00D719B4">
        <w:rPr>
          <w:rFonts w:ascii="Arial" w:hAnsi="Arial" w:cs="Arial"/>
          <w:color w:val="000000"/>
          <w:szCs w:val="22"/>
        </w:rPr>
        <w:t>The Risk Score Calculator determines the level of risk by defining consequences, exposure and</w:t>
      </w:r>
      <w:r w:rsidR="004A55F2">
        <w:rPr>
          <w:rFonts w:ascii="Arial" w:hAnsi="Arial" w:cs="Arial"/>
          <w:color w:val="000000"/>
          <w:szCs w:val="22"/>
        </w:rPr>
        <w:t xml:space="preserve"> </w:t>
      </w:r>
      <w:r w:rsidR="00583B29" w:rsidRPr="00D719B4">
        <w:rPr>
          <w:rFonts w:ascii="Arial" w:hAnsi="Arial" w:cs="Arial"/>
          <w:color w:val="000000"/>
          <w:szCs w:val="22"/>
        </w:rPr>
        <w:t>Probability</w:t>
      </w:r>
      <w:r w:rsidRPr="00D719B4">
        <w:rPr>
          <w:rFonts w:ascii="Arial" w:hAnsi="Arial" w:cs="Arial"/>
          <w:color w:val="000000"/>
          <w:szCs w:val="22"/>
        </w:rPr>
        <w:t xml:space="preserve">. The risk matrix is used to assess and </w:t>
      </w:r>
      <w:r w:rsidR="00BB26F4" w:rsidRPr="00D719B4">
        <w:rPr>
          <w:rFonts w:ascii="Arial" w:hAnsi="Arial" w:cs="Arial"/>
          <w:color w:val="000000"/>
          <w:szCs w:val="22"/>
        </w:rPr>
        <w:t>priorities</w:t>
      </w:r>
      <w:r w:rsidRPr="00D719B4">
        <w:rPr>
          <w:rFonts w:ascii="Arial" w:hAnsi="Arial" w:cs="Arial"/>
          <w:color w:val="000000"/>
          <w:szCs w:val="22"/>
        </w:rPr>
        <w:t xml:space="preserve"> </w:t>
      </w:r>
      <w:r w:rsidR="004A55F2">
        <w:rPr>
          <w:rFonts w:ascii="Arial" w:hAnsi="Arial" w:cs="Arial"/>
          <w:color w:val="000000"/>
          <w:szCs w:val="22"/>
        </w:rPr>
        <w:t>r</w:t>
      </w:r>
      <w:r w:rsidRPr="00D719B4">
        <w:rPr>
          <w:rFonts w:ascii="Arial" w:hAnsi="Arial" w:cs="Arial"/>
          <w:color w:val="000000"/>
          <w:szCs w:val="22"/>
        </w:rPr>
        <w:t>isks; then dealing with high priority risks first</w:t>
      </w:r>
      <w:r w:rsidR="004A55F2">
        <w:rPr>
          <w:rFonts w:ascii="Arial" w:hAnsi="Arial" w:cs="Arial"/>
          <w:color w:val="000000"/>
          <w:szCs w:val="22"/>
        </w:rPr>
        <w:t xml:space="preserve"> </w:t>
      </w:r>
      <w:r w:rsidRPr="00D719B4">
        <w:rPr>
          <w:rFonts w:ascii="Arial" w:hAnsi="Arial" w:cs="Arial"/>
          <w:color w:val="000000"/>
          <w:szCs w:val="22"/>
        </w:rPr>
        <w:t>and then dealing with the least significant risks last.</w:t>
      </w:r>
    </w:p>
    <w:p w:rsidR="00593C53" w:rsidRPr="00D719B4" w:rsidRDefault="00593C53" w:rsidP="00607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2"/>
        </w:rPr>
      </w:pPr>
    </w:p>
    <w:p w:rsidR="00593C53" w:rsidRPr="00D719B4" w:rsidRDefault="00593C53" w:rsidP="00607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Cs w:val="22"/>
        </w:rPr>
      </w:pPr>
      <w:r w:rsidRPr="00D719B4">
        <w:rPr>
          <w:rFonts w:ascii="Arial" w:hAnsi="Arial" w:cs="Arial"/>
          <w:b/>
          <w:bCs/>
          <w:color w:val="000000"/>
          <w:szCs w:val="22"/>
        </w:rPr>
        <w:t>Step 3: Make the Changes</w:t>
      </w:r>
    </w:p>
    <w:p w:rsidR="00593C53" w:rsidRPr="00D719B4" w:rsidRDefault="00593C53" w:rsidP="00607D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2"/>
        </w:rPr>
      </w:pPr>
      <w:r w:rsidRPr="00D719B4">
        <w:rPr>
          <w:rFonts w:ascii="Arial" w:hAnsi="Arial" w:cs="Arial"/>
          <w:color w:val="000000"/>
          <w:szCs w:val="22"/>
        </w:rPr>
        <w:t>Making changes means to work for fixing hazards to make the workplace safe.</w:t>
      </w:r>
    </w:p>
    <w:sectPr w:rsidR="00593C53" w:rsidRPr="00D719B4" w:rsidSect="001A518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07DEE"/>
    <w:rsid w:val="00055D2E"/>
    <w:rsid w:val="00084B67"/>
    <w:rsid w:val="001A4B27"/>
    <w:rsid w:val="001A5182"/>
    <w:rsid w:val="001A5752"/>
    <w:rsid w:val="001E39A5"/>
    <w:rsid w:val="003B2698"/>
    <w:rsid w:val="003E5628"/>
    <w:rsid w:val="003F1DBD"/>
    <w:rsid w:val="00492976"/>
    <w:rsid w:val="004A4AB2"/>
    <w:rsid w:val="004A55F2"/>
    <w:rsid w:val="004B2EAC"/>
    <w:rsid w:val="004C6991"/>
    <w:rsid w:val="00532FC6"/>
    <w:rsid w:val="00583B29"/>
    <w:rsid w:val="00593C53"/>
    <w:rsid w:val="005E0EBB"/>
    <w:rsid w:val="00607DEE"/>
    <w:rsid w:val="0069019D"/>
    <w:rsid w:val="006E755C"/>
    <w:rsid w:val="00904158"/>
    <w:rsid w:val="00924555"/>
    <w:rsid w:val="009568D9"/>
    <w:rsid w:val="009B658E"/>
    <w:rsid w:val="00AC34B4"/>
    <w:rsid w:val="00BB26F4"/>
    <w:rsid w:val="00D347A2"/>
    <w:rsid w:val="00D660AA"/>
    <w:rsid w:val="00D719B4"/>
    <w:rsid w:val="00E03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ja-JP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07DE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07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9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Ri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Threat" TargetMode="External"/><Relationship Id="rId5" Type="http://schemas.openxmlformats.org/officeDocument/2006/relationships/hyperlink" Target="http://en.wikipedia.org/wiki/Qualitative_data" TargetMode="External"/><Relationship Id="rId4" Type="http://schemas.openxmlformats.org/officeDocument/2006/relationships/hyperlink" Target="http://en.wikipedia.org/wiki/Quantitative_property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Central Tafe Home User</cp:lastModifiedBy>
  <cp:revision>7</cp:revision>
  <cp:lastPrinted>2010-11-01T00:42:00Z</cp:lastPrinted>
  <dcterms:created xsi:type="dcterms:W3CDTF">2010-10-31T13:24:00Z</dcterms:created>
  <dcterms:modified xsi:type="dcterms:W3CDTF">2010-11-01T00:43:00Z</dcterms:modified>
</cp:coreProperties>
</file>