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A86" w:rsidRPr="00553A86" w:rsidRDefault="00553A86" w:rsidP="00553A86">
      <w:pPr>
        <w:pStyle w:val="Heading1"/>
        <w:widowControl w:val="0"/>
        <w:suppressAutoHyphens/>
        <w:autoSpaceDN w:val="0"/>
        <w:spacing w:line="240" w:lineRule="auto"/>
        <w:ind w:left="2160"/>
        <w:textAlignment w:val="baseline"/>
        <w:rPr>
          <w:rFonts w:ascii="Arial" w:hAnsi="Arial" w:cs="Arial"/>
          <w:color w:val="000000" w:themeColor="text1"/>
          <w:sz w:val="36"/>
          <w:szCs w:val="36"/>
          <w:u w:val="single"/>
        </w:rPr>
      </w:pPr>
      <w:bookmarkStart w:id="0" w:name="_Toc262633361"/>
      <w:bookmarkStart w:id="1" w:name="_Toc262633370"/>
      <w:r>
        <w:rPr>
          <w:rFonts w:ascii="Arial" w:hAnsi="Arial" w:cs="Arial"/>
          <w:color w:val="000000" w:themeColor="text1"/>
          <w:sz w:val="36"/>
          <w:szCs w:val="36"/>
        </w:rPr>
        <w:t xml:space="preserve">  </w:t>
      </w:r>
      <w:r w:rsidRPr="00553A86">
        <w:rPr>
          <w:rFonts w:ascii="Arial" w:hAnsi="Arial" w:cs="Arial"/>
          <w:color w:val="000000" w:themeColor="text1"/>
          <w:sz w:val="36"/>
          <w:szCs w:val="36"/>
          <w:u w:val="single"/>
        </w:rPr>
        <w:t>Consultative Process</w:t>
      </w:r>
      <w:bookmarkEnd w:id="0"/>
      <w:r w:rsidRPr="00553A86">
        <w:rPr>
          <w:rFonts w:ascii="Arial" w:hAnsi="Arial" w:cs="Arial"/>
          <w:color w:val="000000" w:themeColor="text1"/>
          <w:sz w:val="36"/>
          <w:szCs w:val="36"/>
          <w:u w:val="single"/>
        </w:rPr>
        <w:t xml:space="preserve"> </w:t>
      </w:r>
    </w:p>
    <w:p w:rsidR="00ED3E3E" w:rsidRDefault="00ED3E3E" w:rsidP="00ED3E3E">
      <w:pPr>
        <w:pStyle w:val="Heading2"/>
      </w:pPr>
    </w:p>
    <w:p w:rsidR="00ED3E3E" w:rsidRPr="00964C6C" w:rsidRDefault="00ED3E3E" w:rsidP="00FB7E32">
      <w:pPr>
        <w:pStyle w:val="NoSpacing"/>
        <w:numPr>
          <w:ilvl w:val="0"/>
          <w:numId w:val="19"/>
        </w:numPr>
        <w:rPr>
          <w:rFonts w:ascii="Arial" w:hAnsi="Arial" w:cs="Arial"/>
          <w:b/>
          <w:bCs/>
          <w:sz w:val="28"/>
          <w:szCs w:val="28"/>
        </w:rPr>
      </w:pPr>
      <w:r w:rsidRPr="00964C6C">
        <w:rPr>
          <w:rFonts w:ascii="Arial" w:hAnsi="Arial" w:cs="Arial"/>
          <w:b/>
          <w:bCs/>
          <w:sz w:val="28"/>
          <w:szCs w:val="28"/>
        </w:rPr>
        <w:t>The employer’s rights and duties</w:t>
      </w:r>
      <w:bookmarkEnd w:id="1"/>
    </w:p>
    <w:p w:rsidR="00D721F6" w:rsidRPr="00D721F6" w:rsidRDefault="00D721F6" w:rsidP="00D721F6"/>
    <w:p w:rsidR="00ED3E3E" w:rsidRPr="00E67FD8" w:rsidRDefault="00ED3E3E" w:rsidP="00E67FD8">
      <w:pPr>
        <w:pStyle w:val="Default"/>
        <w:numPr>
          <w:ilvl w:val="0"/>
          <w:numId w:val="15"/>
        </w:numPr>
        <w:rPr>
          <w:color w:val="auto"/>
          <w:sz w:val="22"/>
          <w:szCs w:val="22"/>
          <w:lang w:val="en-AU" w:eastAsia="en-US"/>
        </w:rPr>
      </w:pPr>
      <w:r w:rsidRPr="00E67FD8">
        <w:rPr>
          <w:color w:val="auto"/>
          <w:sz w:val="22"/>
          <w:szCs w:val="22"/>
          <w:lang w:val="en-AU" w:eastAsia="en-US"/>
        </w:rPr>
        <w:t>To permit access to certain categories of information</w:t>
      </w:r>
    </w:p>
    <w:p w:rsidR="00ED3E3E" w:rsidRPr="00E67FD8" w:rsidRDefault="00ED3E3E" w:rsidP="00E67FD8">
      <w:pPr>
        <w:pStyle w:val="Default"/>
        <w:numPr>
          <w:ilvl w:val="0"/>
          <w:numId w:val="15"/>
        </w:numPr>
        <w:rPr>
          <w:color w:val="auto"/>
          <w:sz w:val="22"/>
          <w:szCs w:val="22"/>
          <w:lang w:val="en-AU" w:eastAsia="en-US"/>
        </w:rPr>
      </w:pPr>
      <w:r w:rsidRPr="00E67FD8">
        <w:rPr>
          <w:color w:val="auto"/>
          <w:sz w:val="22"/>
          <w:szCs w:val="22"/>
          <w:lang w:val="en-AU" w:eastAsia="en-US"/>
        </w:rPr>
        <w:t>To consult with the representative on certain matters</w:t>
      </w:r>
    </w:p>
    <w:p w:rsidR="00ED3E3E" w:rsidRPr="00E67FD8" w:rsidRDefault="00ED3E3E" w:rsidP="00E67FD8">
      <w:pPr>
        <w:pStyle w:val="Default"/>
        <w:numPr>
          <w:ilvl w:val="0"/>
          <w:numId w:val="15"/>
        </w:numPr>
        <w:rPr>
          <w:color w:val="auto"/>
          <w:sz w:val="22"/>
          <w:szCs w:val="22"/>
          <w:lang w:val="en-AU" w:eastAsia="en-US"/>
        </w:rPr>
      </w:pPr>
      <w:r w:rsidRPr="00E67FD8">
        <w:rPr>
          <w:color w:val="auto"/>
          <w:sz w:val="22"/>
          <w:szCs w:val="22"/>
          <w:lang w:val="en-AU" w:eastAsia="en-US"/>
        </w:rPr>
        <w:t>To provide such facilities and assistance as are necessary to enable the representative to carry out the relevant functions and duties</w:t>
      </w:r>
    </w:p>
    <w:p w:rsidR="00ED3E3E" w:rsidRPr="00E67FD8" w:rsidRDefault="00ED3E3E">
      <w:pPr>
        <w:rPr>
          <w:rFonts w:ascii="Arial" w:hAnsi="Arial" w:cs="Arial"/>
        </w:rPr>
      </w:pPr>
    </w:p>
    <w:p w:rsidR="00ED3E3E" w:rsidRPr="00D721F6" w:rsidRDefault="00ED3E3E" w:rsidP="00FB7E32">
      <w:pPr>
        <w:pStyle w:val="Heading2"/>
        <w:numPr>
          <w:ilvl w:val="0"/>
          <w:numId w:val="19"/>
        </w:numPr>
        <w:rPr>
          <w:rFonts w:ascii="Arial" w:hAnsi="Arial" w:cs="Arial"/>
          <w:sz w:val="28"/>
          <w:szCs w:val="28"/>
        </w:rPr>
      </w:pPr>
      <w:bookmarkStart w:id="2" w:name="_Toc262633377"/>
      <w:r w:rsidRPr="00D721F6">
        <w:rPr>
          <w:rFonts w:ascii="Arial" w:hAnsi="Arial" w:cs="Arial"/>
          <w:sz w:val="28"/>
          <w:szCs w:val="28"/>
        </w:rPr>
        <w:t>OHS Responsibilities</w:t>
      </w:r>
      <w:bookmarkEnd w:id="2"/>
    </w:p>
    <w:p w:rsidR="00ED3E3E" w:rsidRPr="00D721F6" w:rsidRDefault="00ED3E3E" w:rsidP="007F309D">
      <w:pPr>
        <w:pStyle w:val="Heading3"/>
        <w:ind w:left="360" w:firstLine="360"/>
        <w:rPr>
          <w:rFonts w:ascii="Arial" w:hAnsi="Arial" w:cs="Arial"/>
          <w:color w:val="000000" w:themeColor="text1"/>
        </w:rPr>
      </w:pPr>
      <w:bookmarkStart w:id="3" w:name="_Toc262633378"/>
      <w:r w:rsidRPr="00D721F6">
        <w:rPr>
          <w:rFonts w:ascii="Arial" w:hAnsi="Arial" w:cs="Arial"/>
          <w:color w:val="000000" w:themeColor="text1"/>
        </w:rPr>
        <w:t>Responsibilities as a Head Office:</w:t>
      </w:r>
      <w:bookmarkEnd w:id="3"/>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Providing the information, instructions, training and supervision necessary to ensure the health and safety of the employees to ensure procedures are follow at all times and any risk is minimised.</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Maintaining places of work under their control in a safe condition, and ensuring safe entrances and exits.</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Providing and maintaining systems of work, and working environments that are safe and without risks to health.</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Must ensure the health and safety of people visiting or working at their places of work, and who are not members of the employees, by not exposing them to risk.</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Developing and implementing local safe work instructions and operating procedure for employees, contractors and visitors.</w:t>
      </w:r>
    </w:p>
    <w:p w:rsidR="00ED3E3E" w:rsidRPr="007F309D" w:rsidRDefault="00ED3E3E" w:rsidP="007F309D">
      <w:pPr>
        <w:pStyle w:val="ListParagraph"/>
        <w:numPr>
          <w:ilvl w:val="0"/>
          <w:numId w:val="16"/>
        </w:numPr>
        <w:rPr>
          <w:rFonts w:ascii="Arial" w:hAnsi="Arial" w:cs="Arial"/>
        </w:rPr>
      </w:pPr>
      <w:r w:rsidRPr="007F309D">
        <w:rPr>
          <w:rFonts w:ascii="Arial" w:hAnsi="Arial" w:cs="Arial"/>
        </w:rPr>
        <w:t>Consulting with employees and their health and safety representatives on all matters that may affect their health and safety</w:t>
      </w:r>
    </w:p>
    <w:p w:rsidR="00ED3E3E" w:rsidRPr="00D721F6" w:rsidRDefault="00ED3E3E" w:rsidP="007F309D">
      <w:pPr>
        <w:pStyle w:val="Heading3"/>
        <w:ind w:firstLine="720"/>
        <w:rPr>
          <w:rFonts w:ascii="Arial" w:hAnsi="Arial" w:cs="Arial"/>
          <w:color w:val="000000" w:themeColor="text1"/>
        </w:rPr>
      </w:pPr>
      <w:bookmarkStart w:id="4" w:name="_Toc262633380"/>
      <w:r w:rsidRPr="00D721F6">
        <w:rPr>
          <w:rFonts w:ascii="Arial" w:hAnsi="Arial" w:cs="Arial"/>
          <w:color w:val="000000" w:themeColor="text1"/>
        </w:rPr>
        <w:t>Responsibilities as an employer:</w:t>
      </w:r>
      <w:bookmarkEnd w:id="4"/>
    </w:p>
    <w:p w:rsidR="00ED3E3E"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Take care that the employees are following the OHS rules at their workplace.</w:t>
      </w:r>
    </w:p>
    <w:p w:rsidR="00ED3E3E"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Provide OHS information, training and supervision and inform the employees of the safety policy.</w:t>
      </w:r>
    </w:p>
    <w:p w:rsidR="00ED3E3E"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Provide some break to the employees to limit risks and hazards problems.</w:t>
      </w:r>
    </w:p>
    <w:p w:rsidR="00E67FD8"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Ensure the material used by the employees is in a good quality.</w:t>
      </w:r>
    </w:p>
    <w:p w:rsidR="001062D2"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Must ensure that the rules of the company are followed by the employees</w:t>
      </w:r>
    </w:p>
    <w:p w:rsidR="00E90107" w:rsidRPr="00D721F6" w:rsidRDefault="00E90107" w:rsidP="007F309D">
      <w:pPr>
        <w:pStyle w:val="Heading3"/>
        <w:ind w:firstLine="720"/>
        <w:rPr>
          <w:rFonts w:ascii="Arial" w:hAnsi="Arial" w:cs="Arial"/>
          <w:color w:val="000000" w:themeColor="text1"/>
        </w:rPr>
      </w:pPr>
      <w:bookmarkStart w:id="5" w:name="_Toc262633379"/>
      <w:r w:rsidRPr="00D721F6">
        <w:rPr>
          <w:rFonts w:ascii="Arial" w:hAnsi="Arial" w:cs="Arial"/>
          <w:color w:val="000000" w:themeColor="text1"/>
        </w:rPr>
        <w:t>Responsibilities of the Supervisor:</w:t>
      </w:r>
      <w:bookmarkEnd w:id="5"/>
    </w:p>
    <w:p w:rsidR="00E90107" w:rsidRPr="00E67FD8" w:rsidRDefault="00E90107" w:rsidP="00E67FD8">
      <w:pPr>
        <w:pStyle w:val="Default"/>
        <w:numPr>
          <w:ilvl w:val="0"/>
          <w:numId w:val="18"/>
        </w:numPr>
        <w:rPr>
          <w:color w:val="auto"/>
          <w:sz w:val="22"/>
          <w:szCs w:val="22"/>
          <w:lang w:val="en-AU" w:eastAsia="en-US"/>
        </w:rPr>
      </w:pPr>
      <w:r w:rsidRPr="00E67FD8">
        <w:rPr>
          <w:color w:val="auto"/>
          <w:sz w:val="22"/>
          <w:szCs w:val="22"/>
          <w:lang w:val="en-AU" w:eastAsia="en-US"/>
        </w:rPr>
        <w:t>Providing information instructions, training and supervision to all persons under their control, including contractors and visitors to ensure procedures are follow at all times and any risk is minimised.</w:t>
      </w:r>
    </w:p>
    <w:p w:rsidR="00E90107" w:rsidRPr="00E67FD8" w:rsidRDefault="00E90107" w:rsidP="00E67FD8">
      <w:pPr>
        <w:pStyle w:val="Default"/>
        <w:numPr>
          <w:ilvl w:val="0"/>
          <w:numId w:val="18"/>
        </w:numPr>
        <w:rPr>
          <w:color w:val="auto"/>
          <w:sz w:val="22"/>
          <w:szCs w:val="22"/>
          <w:lang w:val="en-AU" w:eastAsia="en-US"/>
        </w:rPr>
      </w:pPr>
      <w:r w:rsidRPr="00E67FD8">
        <w:rPr>
          <w:color w:val="auto"/>
          <w:sz w:val="22"/>
          <w:szCs w:val="22"/>
          <w:lang w:val="en-AU" w:eastAsia="en-US"/>
        </w:rPr>
        <w:t>Ensuring the work environment (including facilities and equipments) is safe and healthy and that work tasks can be performed safely.</w:t>
      </w:r>
    </w:p>
    <w:p w:rsidR="00E90107" w:rsidRPr="006E1BCA" w:rsidRDefault="00E90107" w:rsidP="006E1BCA">
      <w:pPr>
        <w:pStyle w:val="Default"/>
        <w:numPr>
          <w:ilvl w:val="0"/>
          <w:numId w:val="18"/>
        </w:numPr>
        <w:rPr>
          <w:color w:val="auto"/>
          <w:sz w:val="22"/>
          <w:szCs w:val="22"/>
          <w:lang w:val="en-AU" w:eastAsia="en-US"/>
        </w:rPr>
      </w:pPr>
      <w:r w:rsidRPr="00E67FD8">
        <w:rPr>
          <w:color w:val="auto"/>
          <w:sz w:val="22"/>
          <w:szCs w:val="22"/>
          <w:lang w:val="en-AU" w:eastAsia="en-US"/>
        </w:rPr>
        <w:t>Promptly notifying any incidents or occurrences in accordance with Company procedures.</w:t>
      </w:r>
      <w:r w:rsidRPr="006E1BCA">
        <w:rPr>
          <w:lang w:val="en-AU"/>
        </w:rPr>
        <w:t>(La Trobe University, 2010)</w:t>
      </w:r>
    </w:p>
    <w:p w:rsidR="00735C60" w:rsidRDefault="00735C60" w:rsidP="00ED3E3E">
      <w:pPr>
        <w:tabs>
          <w:tab w:val="left" w:pos="1089"/>
        </w:tabs>
      </w:pPr>
    </w:p>
    <w:tbl>
      <w:tblPr>
        <w:tblpPr w:leftFromText="180" w:rightFromText="180" w:vertAnchor="page" w:horzAnchor="margin" w:tblpY="1880"/>
        <w:tblW w:w="9000" w:type="dxa"/>
        <w:tblCellSpacing w:w="0" w:type="dxa"/>
        <w:tblBorders>
          <w:top w:val="outset" w:sz="6" w:space="0" w:color="000080"/>
          <w:left w:val="outset" w:sz="6" w:space="0" w:color="000080"/>
          <w:bottom w:val="outset" w:sz="6" w:space="0" w:color="000080"/>
          <w:right w:val="outset" w:sz="6" w:space="0" w:color="000080"/>
        </w:tblBorders>
        <w:tblCellMar>
          <w:top w:w="30" w:type="dxa"/>
          <w:left w:w="30" w:type="dxa"/>
          <w:bottom w:w="30" w:type="dxa"/>
          <w:right w:w="30" w:type="dxa"/>
        </w:tblCellMar>
        <w:tblLook w:val="04A0"/>
      </w:tblPr>
      <w:tblGrid>
        <w:gridCol w:w="1712"/>
        <w:gridCol w:w="7288"/>
      </w:tblGrid>
      <w:tr w:rsidR="00E90107" w:rsidRPr="00735C60" w:rsidTr="00E90107">
        <w:trPr>
          <w:trHeight w:val="1433"/>
          <w:tblCellSpacing w:w="0" w:type="dxa"/>
        </w:trPr>
        <w:tc>
          <w:tcPr>
            <w:tcW w:w="1712" w:type="dxa"/>
            <w:tcBorders>
              <w:top w:val="outset" w:sz="6" w:space="0" w:color="000080"/>
              <w:left w:val="outset" w:sz="6" w:space="0" w:color="000080"/>
              <w:bottom w:val="outset" w:sz="6" w:space="0" w:color="000080"/>
              <w:right w:val="outset" w:sz="6" w:space="0" w:color="000080"/>
            </w:tcBorders>
            <w:vAlign w:val="center"/>
            <w:hideMark/>
          </w:tcPr>
          <w:p w:rsidR="00E90107" w:rsidRPr="00735C60" w:rsidRDefault="00E90107" w:rsidP="00E901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anchor distT="47625" distB="47625" distL="47625" distR="47625" simplePos="0" relativeHeight="251659264" behindDoc="0" locked="0" layoutInCell="1" allowOverlap="0">
                  <wp:simplePos x="0" y="0"/>
                  <wp:positionH relativeFrom="column">
                    <wp:posOffset>86995</wp:posOffset>
                  </wp:positionH>
                  <wp:positionV relativeFrom="line">
                    <wp:posOffset>-379730</wp:posOffset>
                  </wp:positionV>
                  <wp:extent cx="875030" cy="786765"/>
                  <wp:effectExtent l="19050" t="0" r="1270" b="0"/>
                  <wp:wrapSquare wrapText="bothSides"/>
                  <wp:docPr id="4"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7" cstate="print"/>
                          <a:srcRect/>
                          <a:stretch>
                            <a:fillRect/>
                          </a:stretch>
                        </pic:blipFill>
                        <pic:spPr bwMode="auto">
                          <a:xfrm>
                            <a:off x="0" y="0"/>
                            <a:ext cx="875030" cy="786765"/>
                          </a:xfrm>
                          <a:prstGeom prst="rect">
                            <a:avLst/>
                          </a:prstGeom>
                          <a:noFill/>
                          <a:ln w="9525">
                            <a:noFill/>
                            <a:miter lim="800000"/>
                            <a:headEnd/>
                            <a:tailEnd/>
                          </a:ln>
                        </pic:spPr>
                      </pic:pic>
                    </a:graphicData>
                  </a:graphic>
                </wp:anchor>
              </w:drawing>
            </w:r>
          </w:p>
        </w:tc>
        <w:tc>
          <w:tcPr>
            <w:tcW w:w="7288" w:type="dxa"/>
            <w:tcBorders>
              <w:top w:val="outset" w:sz="6" w:space="0" w:color="000080"/>
              <w:left w:val="outset" w:sz="6" w:space="0" w:color="000080"/>
              <w:bottom w:val="outset" w:sz="6" w:space="0" w:color="000080"/>
              <w:right w:val="outset" w:sz="6" w:space="0" w:color="000080"/>
            </w:tcBorders>
            <w:vAlign w:val="center"/>
            <w:hideMark/>
          </w:tcPr>
          <w:p w:rsidR="00735C60" w:rsidRPr="00735C60" w:rsidRDefault="00E90107" w:rsidP="00E90107">
            <w:pPr>
              <w:spacing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b/>
                <w:bCs/>
                <w:color w:val="000000"/>
                <w:sz w:val="36"/>
                <w:szCs w:val="36"/>
              </w:rPr>
              <w:t>Points to remember</w:t>
            </w:r>
          </w:p>
        </w:tc>
      </w:tr>
      <w:tr w:rsidR="00E90107" w:rsidRPr="00735C60" w:rsidTr="00E90107">
        <w:trPr>
          <w:trHeight w:val="6062"/>
          <w:tblCellSpacing w:w="0" w:type="dxa"/>
        </w:trPr>
        <w:tc>
          <w:tcPr>
            <w:tcW w:w="9000" w:type="dxa"/>
            <w:gridSpan w:val="2"/>
            <w:tcBorders>
              <w:top w:val="outset" w:sz="6" w:space="0" w:color="000080"/>
              <w:left w:val="outset" w:sz="6" w:space="0" w:color="000080"/>
              <w:bottom w:val="outset" w:sz="6" w:space="0" w:color="000080"/>
              <w:right w:val="outset" w:sz="6" w:space="0" w:color="000080"/>
            </w:tcBorders>
            <w:vAlign w:val="center"/>
            <w:hideMark/>
          </w:tcPr>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Occupational health and safety encompasses the social, mental and physical well-being of workers in all occupations.</w:t>
            </w:r>
            <w:r w:rsidRPr="00735C60">
              <w:rPr>
                <w:rFonts w:ascii="Ottawa" w:eastAsia="Times New Roman" w:hAnsi="Ottawa" w:cs="Times New Roman"/>
                <w:b/>
                <w:bCs/>
                <w:color w:val="000000"/>
                <w:sz w:val="24"/>
                <w:szCs w:val="24"/>
              </w:rPr>
              <w:t xml:space="preserve">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Poor working conditions have the potential to affect a worker's health and safety.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Unhealthy or unsafe working conditions can be found anywhere, whether the workplace is indoors or outdoors.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Employers have a moral and often legal responsibility to protect workers. </w:t>
            </w:r>
          </w:p>
          <w:p w:rsidR="00E90107"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735C60" w:rsidRPr="00735C60" w:rsidRDefault="00E90107" w:rsidP="00E90107">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735C60">
              <w:rPr>
                <w:rFonts w:ascii="Ottawa" w:eastAsia="Times New Roman" w:hAnsi="Ottawa" w:cs="Times New Roman"/>
                <w:color w:val="000000"/>
                <w:sz w:val="24"/>
                <w:szCs w:val="24"/>
              </w:rPr>
              <w:t xml:space="preserve">Effective workplace health and safety programmes can help to save the lives of workers by reducing hazards and their consequences. Effective programmes can also have positive effects on both worker morale and productivity, and can save employers a great deal of money. </w:t>
            </w:r>
          </w:p>
        </w:tc>
      </w:tr>
    </w:tbl>
    <w:p w:rsidR="00735C60" w:rsidRDefault="00735C60" w:rsidP="00ED3E3E">
      <w:pPr>
        <w:tabs>
          <w:tab w:val="left" w:pos="1089"/>
        </w:tabs>
      </w:pPr>
    </w:p>
    <w:p w:rsidR="00E67FD8" w:rsidRPr="00FB7E32" w:rsidRDefault="00E67FD8" w:rsidP="00FB7E32">
      <w:pPr>
        <w:pStyle w:val="ListParagraph"/>
        <w:numPr>
          <w:ilvl w:val="0"/>
          <w:numId w:val="19"/>
        </w:numPr>
        <w:rPr>
          <w:rFonts w:ascii="Arial" w:hAnsi="Arial" w:cs="Arial"/>
          <w:b/>
          <w:sz w:val="28"/>
        </w:rPr>
      </w:pPr>
      <w:r w:rsidRPr="00FB7E32">
        <w:rPr>
          <w:rFonts w:ascii="Arial" w:hAnsi="Arial" w:cs="Arial"/>
          <w:b/>
          <w:sz w:val="28"/>
        </w:rPr>
        <w:t>Duty to Consult</w:t>
      </w:r>
    </w:p>
    <w:p w:rsidR="00E67FD8" w:rsidRPr="00E67FD8" w:rsidRDefault="00E67FD8" w:rsidP="00E67FD8">
      <w:pPr>
        <w:rPr>
          <w:rFonts w:ascii="Arial" w:hAnsi="Arial" w:cs="Arial"/>
        </w:rPr>
      </w:pPr>
      <w:r w:rsidRPr="00E67FD8">
        <w:rPr>
          <w:rFonts w:ascii="Arial" w:hAnsi="Arial" w:cs="Arial"/>
        </w:rPr>
        <w:t xml:space="preserve">The OHS Act places a duty to consult on </w:t>
      </w:r>
      <w:proofErr w:type="spellStart"/>
      <w:r w:rsidRPr="00E67FD8">
        <w:rPr>
          <w:rFonts w:ascii="Arial" w:hAnsi="Arial" w:cs="Arial"/>
        </w:rPr>
        <w:t>Simwen</w:t>
      </w:r>
      <w:proofErr w:type="spellEnd"/>
      <w:r w:rsidRPr="00E67FD8">
        <w:rPr>
          <w:rFonts w:ascii="Arial" w:hAnsi="Arial" w:cs="Arial"/>
        </w:rPr>
        <w:t xml:space="preserve"> Consulting Group.</w:t>
      </w:r>
    </w:p>
    <w:p w:rsidR="00E67FD8" w:rsidRPr="00E67FD8" w:rsidRDefault="00E67FD8" w:rsidP="00E67FD8">
      <w:pPr>
        <w:rPr>
          <w:rFonts w:ascii="Arial" w:hAnsi="Arial" w:cs="Arial"/>
        </w:rPr>
      </w:pPr>
      <w:r w:rsidRPr="00E67FD8">
        <w:rPr>
          <w:rFonts w:ascii="Arial" w:hAnsi="Arial" w:cs="Arial"/>
        </w:rPr>
        <w:t>Under the duty, employer must consult with their employees to enable them to contribute to the making of decisions affecting their health, safety and welfare at work [Act: 13].</w:t>
      </w:r>
    </w:p>
    <w:p w:rsidR="00E67FD8" w:rsidRPr="00E67FD8" w:rsidRDefault="00E67FD8" w:rsidP="00E67FD8">
      <w:pPr>
        <w:rPr>
          <w:rFonts w:ascii="Arial" w:hAnsi="Arial" w:cs="Arial"/>
        </w:rPr>
      </w:pPr>
      <w:r w:rsidRPr="00E67FD8">
        <w:rPr>
          <w:rFonts w:ascii="Arial" w:hAnsi="Arial" w:cs="Arial"/>
        </w:rPr>
        <w:t>The purpose of the duty to consult is to ensure there is meaningful and effective consultation about matters that may affect employees’ health, safety and welfare so there is reduced injury and disease.</w:t>
      </w:r>
    </w:p>
    <w:p w:rsidR="00E67FD8" w:rsidRPr="00E67FD8" w:rsidRDefault="00E67FD8" w:rsidP="00E67FD8">
      <w:pPr>
        <w:pStyle w:val="NoSpacing"/>
        <w:rPr>
          <w:rFonts w:ascii="Arial" w:hAnsi="Arial" w:cs="Arial"/>
        </w:rPr>
      </w:pPr>
      <w:r w:rsidRPr="00E67FD8">
        <w:rPr>
          <w:rFonts w:ascii="Arial" w:hAnsi="Arial" w:cs="Arial"/>
        </w:rPr>
        <w:t>Relevant information about OHS and welfare should be shared with employees. The views of the employees are valued and taken into account.</w:t>
      </w:r>
    </w:p>
    <w:p w:rsidR="00E67FD8" w:rsidRDefault="00E67FD8" w:rsidP="00E67FD8">
      <w:pPr>
        <w:pStyle w:val="NoSpacing"/>
        <w:rPr>
          <w:rFonts w:ascii="Arial" w:eastAsiaTheme="minorEastAsia" w:hAnsi="Arial" w:cs="Arial"/>
          <w:szCs w:val="28"/>
          <w:lang w:eastAsia="zh-CN" w:bidi="th-TH"/>
        </w:rPr>
      </w:pPr>
    </w:p>
    <w:p w:rsidR="00E67FD8" w:rsidRPr="00E67FD8" w:rsidRDefault="00E67FD8" w:rsidP="00E67FD8">
      <w:pPr>
        <w:pStyle w:val="NoSpacing"/>
        <w:rPr>
          <w:rFonts w:ascii="Arial" w:hAnsi="Arial" w:cs="Arial"/>
        </w:rPr>
      </w:pPr>
      <w:r w:rsidRPr="00E67FD8">
        <w:rPr>
          <w:rFonts w:ascii="Arial" w:hAnsi="Arial" w:cs="Arial"/>
        </w:rPr>
        <w:t xml:space="preserve">Occupational Health and Safety items in </w:t>
      </w:r>
      <w:proofErr w:type="spellStart"/>
      <w:r w:rsidRPr="00E67FD8">
        <w:rPr>
          <w:rFonts w:ascii="Arial" w:hAnsi="Arial" w:cs="Arial"/>
        </w:rPr>
        <w:t>Simwen</w:t>
      </w:r>
      <w:proofErr w:type="spellEnd"/>
      <w:r w:rsidRPr="00E67FD8">
        <w:rPr>
          <w:rFonts w:ascii="Arial" w:hAnsi="Arial" w:cs="Arial"/>
        </w:rPr>
        <w:t xml:space="preserve"> Consulting Group would include the following:</w:t>
      </w:r>
    </w:p>
    <w:p w:rsidR="00E67FD8" w:rsidRDefault="00E67FD8" w:rsidP="00E67FD8">
      <w:pPr>
        <w:pStyle w:val="NoSpacing"/>
        <w:rPr>
          <w:rFonts w:ascii="Arial" w:hAnsi="Arial" w:cs="Arial"/>
        </w:rPr>
      </w:pPr>
    </w:p>
    <w:p w:rsidR="00E67FD8" w:rsidRPr="00E67FD8" w:rsidRDefault="00E67FD8" w:rsidP="00E67FD8">
      <w:pPr>
        <w:pStyle w:val="NoSpacing"/>
        <w:numPr>
          <w:ilvl w:val="0"/>
          <w:numId w:val="12"/>
        </w:numPr>
        <w:rPr>
          <w:rFonts w:ascii="Arial" w:hAnsi="Arial" w:cs="Arial"/>
        </w:rPr>
      </w:pPr>
      <w:r w:rsidRPr="00E67FD8">
        <w:rPr>
          <w:rFonts w:ascii="Arial" w:hAnsi="Arial" w:cs="Arial"/>
        </w:rPr>
        <w:t>Ergonomic (material handling, posture, etc)</w:t>
      </w:r>
    </w:p>
    <w:p w:rsidR="00E67FD8" w:rsidRPr="00E67FD8" w:rsidRDefault="00E67FD8" w:rsidP="00E67FD8">
      <w:pPr>
        <w:pStyle w:val="NoSpacing"/>
        <w:numPr>
          <w:ilvl w:val="0"/>
          <w:numId w:val="12"/>
        </w:numPr>
        <w:rPr>
          <w:rFonts w:ascii="Arial" w:hAnsi="Arial" w:cs="Arial"/>
        </w:rPr>
      </w:pPr>
      <w:r w:rsidRPr="00E67FD8">
        <w:rPr>
          <w:rFonts w:ascii="Arial" w:hAnsi="Arial" w:cs="Arial"/>
        </w:rPr>
        <w:t>Office environment</w:t>
      </w:r>
    </w:p>
    <w:p w:rsidR="00E67FD8" w:rsidRPr="00E67FD8" w:rsidRDefault="00E67FD8" w:rsidP="00E67FD8">
      <w:pPr>
        <w:pStyle w:val="NoSpacing"/>
        <w:numPr>
          <w:ilvl w:val="0"/>
          <w:numId w:val="12"/>
        </w:numPr>
        <w:rPr>
          <w:rFonts w:ascii="Arial" w:hAnsi="Arial" w:cs="Arial"/>
        </w:rPr>
      </w:pPr>
      <w:r w:rsidRPr="00E67FD8">
        <w:rPr>
          <w:rFonts w:ascii="Arial" w:hAnsi="Arial" w:cs="Arial"/>
        </w:rPr>
        <w:t>Fire hazard</w:t>
      </w:r>
    </w:p>
    <w:p w:rsidR="00E67FD8" w:rsidRPr="00E67FD8" w:rsidRDefault="00E67FD8" w:rsidP="00E67FD8">
      <w:pPr>
        <w:pStyle w:val="NoSpacing"/>
        <w:numPr>
          <w:ilvl w:val="0"/>
          <w:numId w:val="12"/>
        </w:numPr>
        <w:rPr>
          <w:rFonts w:ascii="Arial" w:hAnsi="Arial" w:cs="Arial"/>
        </w:rPr>
      </w:pPr>
      <w:r w:rsidRPr="00E67FD8">
        <w:rPr>
          <w:rFonts w:ascii="Arial" w:hAnsi="Arial" w:cs="Arial"/>
        </w:rPr>
        <w:lastRenderedPageBreak/>
        <w:t>First aid</w:t>
      </w:r>
    </w:p>
    <w:p w:rsidR="00E67FD8" w:rsidRPr="00E67FD8" w:rsidRDefault="00E67FD8" w:rsidP="00E67FD8">
      <w:pPr>
        <w:pStyle w:val="NoSpacing"/>
        <w:numPr>
          <w:ilvl w:val="0"/>
          <w:numId w:val="12"/>
        </w:numPr>
        <w:rPr>
          <w:rFonts w:ascii="Arial" w:hAnsi="Arial" w:cs="Arial"/>
        </w:rPr>
      </w:pPr>
      <w:r w:rsidRPr="00E67FD8">
        <w:rPr>
          <w:rFonts w:ascii="Arial" w:hAnsi="Arial" w:cs="Arial"/>
        </w:rPr>
        <w:t>Slips and trips</w:t>
      </w:r>
    </w:p>
    <w:p w:rsidR="00E67FD8" w:rsidRPr="00E67FD8" w:rsidRDefault="00E67FD8" w:rsidP="00E67FD8">
      <w:pPr>
        <w:pStyle w:val="ListParagraph"/>
        <w:numPr>
          <w:ilvl w:val="0"/>
          <w:numId w:val="12"/>
        </w:numPr>
        <w:rPr>
          <w:rFonts w:ascii="Arial" w:hAnsi="Arial" w:cs="Arial"/>
        </w:rPr>
      </w:pPr>
      <w:r w:rsidRPr="00E67FD8">
        <w:rPr>
          <w:rFonts w:ascii="Arial" w:hAnsi="Arial" w:cs="Arial"/>
        </w:rPr>
        <w:t>Lighting</w:t>
      </w:r>
    </w:p>
    <w:p w:rsidR="00E67FD8" w:rsidRPr="00E67FD8" w:rsidRDefault="00E67FD8" w:rsidP="00E67FD8">
      <w:pPr>
        <w:rPr>
          <w:rFonts w:ascii="Arial" w:hAnsi="Arial" w:cs="Arial"/>
        </w:rPr>
      </w:pPr>
    </w:p>
    <w:p w:rsidR="00E67FD8" w:rsidRPr="00FB7E32" w:rsidRDefault="00E67FD8" w:rsidP="00FB7E32">
      <w:pPr>
        <w:pStyle w:val="ListParagraph"/>
        <w:numPr>
          <w:ilvl w:val="1"/>
          <w:numId w:val="19"/>
        </w:numPr>
        <w:rPr>
          <w:rFonts w:ascii="Arial" w:hAnsi="Arial" w:cs="Arial"/>
          <w:b/>
          <w:sz w:val="28"/>
        </w:rPr>
      </w:pPr>
      <w:r w:rsidRPr="00FB7E32">
        <w:rPr>
          <w:rFonts w:ascii="Arial" w:hAnsi="Arial" w:cs="Arial"/>
          <w:b/>
          <w:sz w:val="28"/>
        </w:rPr>
        <w:t>When to Consult</w:t>
      </w:r>
    </w:p>
    <w:p w:rsidR="00E67FD8" w:rsidRPr="00E67FD8" w:rsidRDefault="00E67FD8" w:rsidP="00E67FD8">
      <w:pPr>
        <w:rPr>
          <w:rFonts w:ascii="Arial" w:hAnsi="Arial" w:cs="Arial"/>
        </w:rPr>
      </w:pPr>
      <w:r w:rsidRPr="00E67FD8">
        <w:rPr>
          <w:rFonts w:ascii="Arial" w:hAnsi="Arial" w:cs="Arial"/>
        </w:rPr>
        <w:t xml:space="preserve">As required by the Occupational Health and Safety Act 2004, </w:t>
      </w:r>
      <w:proofErr w:type="spellStart"/>
      <w:r w:rsidRPr="00E67FD8">
        <w:rPr>
          <w:rFonts w:ascii="Arial" w:hAnsi="Arial" w:cs="Arial"/>
        </w:rPr>
        <w:t>Simwen</w:t>
      </w:r>
      <w:proofErr w:type="spellEnd"/>
      <w:r w:rsidRPr="00E67FD8">
        <w:rPr>
          <w:rFonts w:ascii="Arial" w:hAnsi="Arial" w:cs="Arial"/>
        </w:rPr>
        <w:t xml:space="preserve"> Consulting Group will consult with its employees when any of the following are undertaken:</w:t>
      </w:r>
    </w:p>
    <w:p w:rsidR="00E67FD8" w:rsidRPr="00E67FD8" w:rsidRDefault="00E67FD8" w:rsidP="00E67FD8">
      <w:pPr>
        <w:pStyle w:val="ListParagraph"/>
        <w:numPr>
          <w:ilvl w:val="0"/>
          <w:numId w:val="11"/>
        </w:numPr>
        <w:spacing w:after="0" w:line="240" w:lineRule="auto"/>
        <w:rPr>
          <w:rFonts w:ascii="Arial" w:hAnsi="Arial" w:cs="Arial"/>
        </w:rPr>
      </w:pPr>
      <w:r w:rsidRPr="00E67FD8">
        <w:rPr>
          <w:rFonts w:ascii="Arial" w:hAnsi="Arial" w:cs="Arial"/>
        </w:rPr>
        <w:t>When making decisions about procedures for consultation.</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When risks to health and safety arise from work or when risks are assessed or reviewed</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 xml:space="preserve">When decisions made about how to control those risks. </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 xml:space="preserve">When introducing or altering procedures for monitoring those risks. </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 xml:space="preserve">When proposed changes to the premises, methods of work or substances used at work, will affect health, safety or welfare. </w:t>
      </w:r>
    </w:p>
    <w:p w:rsidR="00E67FD8" w:rsidRPr="00E67FD8" w:rsidRDefault="00E67FD8" w:rsidP="00E67FD8">
      <w:pPr>
        <w:rPr>
          <w:rFonts w:ascii="Arial" w:hAnsi="Arial" w:cs="Arial"/>
        </w:rPr>
      </w:pPr>
    </w:p>
    <w:p w:rsidR="00E67FD8" w:rsidRPr="00FB7E32" w:rsidRDefault="00E67FD8" w:rsidP="00FB7E32">
      <w:pPr>
        <w:pStyle w:val="ListParagraph"/>
        <w:numPr>
          <w:ilvl w:val="1"/>
          <w:numId w:val="19"/>
        </w:numPr>
        <w:rPr>
          <w:rFonts w:ascii="Arial" w:hAnsi="Arial" w:cs="Arial"/>
          <w:b/>
          <w:sz w:val="28"/>
        </w:rPr>
      </w:pPr>
      <w:r w:rsidRPr="00FB7E32">
        <w:rPr>
          <w:rFonts w:ascii="Arial" w:hAnsi="Arial" w:cs="Arial"/>
          <w:b/>
          <w:sz w:val="28"/>
        </w:rPr>
        <w:t>Who to Consult</w:t>
      </w:r>
    </w:p>
    <w:p w:rsidR="00E67FD8" w:rsidRPr="00E67FD8" w:rsidRDefault="00E67FD8" w:rsidP="00E67FD8">
      <w:pPr>
        <w:rPr>
          <w:rFonts w:ascii="Arial" w:hAnsi="Arial" w:cs="Arial"/>
        </w:rPr>
      </w:pPr>
      <w:r w:rsidRPr="00E67FD8">
        <w:rPr>
          <w:rFonts w:ascii="Arial" w:hAnsi="Arial" w:cs="Arial"/>
        </w:rPr>
        <w:t>The OHS Act requires employers to adopt an OHS consultation arrangement to assist</w:t>
      </w:r>
      <w:r w:rsidR="00E6037C">
        <w:rPr>
          <w:rFonts w:ascii="Arial" w:hAnsi="Arial" w:cs="Arial"/>
        </w:rPr>
        <w:t xml:space="preserve"> </w:t>
      </w:r>
      <w:r w:rsidRPr="00E67FD8">
        <w:rPr>
          <w:rFonts w:ascii="Arial" w:hAnsi="Arial" w:cs="Arial"/>
        </w:rPr>
        <w:t>with meeting their duty to consult. The OHS Act provides three options:</w:t>
      </w:r>
    </w:p>
    <w:p w:rsidR="00E67FD8" w:rsidRPr="00E67FD8" w:rsidRDefault="00E67FD8" w:rsidP="00E67FD8">
      <w:pPr>
        <w:pStyle w:val="NoSpacing"/>
        <w:rPr>
          <w:rFonts w:ascii="Arial" w:hAnsi="Arial" w:cs="Arial"/>
        </w:rPr>
      </w:pPr>
      <w:r w:rsidRPr="00E67FD8">
        <w:rPr>
          <w:rFonts w:ascii="Arial" w:hAnsi="Arial" w:cs="Arial"/>
        </w:rPr>
        <w:t xml:space="preserve">1. An </w:t>
      </w:r>
      <w:r w:rsidRPr="00E67FD8">
        <w:rPr>
          <w:rFonts w:ascii="Arial" w:hAnsi="Arial" w:cs="Arial"/>
          <w:b/>
        </w:rPr>
        <w:t xml:space="preserve">OHS Committee </w:t>
      </w:r>
      <w:r w:rsidRPr="00E67FD8">
        <w:rPr>
          <w:rFonts w:ascii="Arial" w:hAnsi="Arial" w:cs="Arial"/>
        </w:rPr>
        <w:t>comprised of employer and employee representatives.</w:t>
      </w:r>
    </w:p>
    <w:p w:rsidR="00E67FD8" w:rsidRPr="00E67FD8" w:rsidRDefault="00E67FD8" w:rsidP="00E67FD8">
      <w:pPr>
        <w:pStyle w:val="NoSpacing"/>
        <w:rPr>
          <w:rFonts w:ascii="Arial" w:hAnsi="Arial" w:cs="Arial"/>
        </w:rPr>
      </w:pPr>
      <w:r w:rsidRPr="00E67FD8">
        <w:rPr>
          <w:rFonts w:ascii="Arial" w:hAnsi="Arial" w:cs="Arial"/>
        </w:rPr>
        <w:t xml:space="preserve">2. </w:t>
      </w:r>
      <w:r w:rsidRPr="00E67FD8">
        <w:rPr>
          <w:rFonts w:ascii="Arial" w:hAnsi="Arial" w:cs="Arial"/>
          <w:b/>
        </w:rPr>
        <w:t>OHS Representatives</w:t>
      </w:r>
      <w:r w:rsidRPr="00E67FD8">
        <w:rPr>
          <w:rFonts w:ascii="Arial" w:hAnsi="Arial" w:cs="Arial"/>
        </w:rPr>
        <w:t xml:space="preserve"> elected by employees.</w:t>
      </w:r>
    </w:p>
    <w:p w:rsidR="00E67FD8" w:rsidRPr="00E67FD8" w:rsidRDefault="00E67FD8" w:rsidP="00E67FD8">
      <w:pPr>
        <w:rPr>
          <w:rFonts w:ascii="Arial" w:hAnsi="Arial" w:cs="Arial"/>
        </w:rPr>
      </w:pPr>
      <w:r w:rsidRPr="00E67FD8">
        <w:rPr>
          <w:rFonts w:ascii="Arial" w:hAnsi="Arial" w:cs="Arial"/>
        </w:rPr>
        <w:t xml:space="preserve">3. </w:t>
      </w:r>
      <w:r w:rsidRPr="00E67FD8">
        <w:rPr>
          <w:rFonts w:ascii="Arial" w:hAnsi="Arial" w:cs="Arial"/>
          <w:b/>
        </w:rPr>
        <w:t>Other Agreed Arrangements</w:t>
      </w:r>
      <w:r w:rsidRPr="00E67FD8">
        <w:rPr>
          <w:rFonts w:ascii="Arial" w:hAnsi="Arial" w:cs="Arial"/>
        </w:rPr>
        <w:t xml:space="preserve"> agreed to between the employer and their employees.</w:t>
      </w:r>
    </w:p>
    <w:p w:rsidR="00E67FD8" w:rsidRDefault="00E67FD8" w:rsidP="00E67FD8"/>
    <w:p w:rsidR="00E67FD8" w:rsidRDefault="00E67FD8" w:rsidP="00E67FD8"/>
    <w:p w:rsidR="00E67FD8" w:rsidRPr="00FB7E32" w:rsidRDefault="00E67FD8" w:rsidP="00FB7E32">
      <w:pPr>
        <w:pStyle w:val="ListParagraph"/>
        <w:numPr>
          <w:ilvl w:val="0"/>
          <w:numId w:val="19"/>
        </w:numPr>
        <w:rPr>
          <w:rFonts w:ascii="Arial" w:hAnsi="Arial" w:cs="Arial"/>
          <w:b/>
          <w:sz w:val="28"/>
        </w:rPr>
      </w:pPr>
      <w:r w:rsidRPr="00FB7E32">
        <w:rPr>
          <w:rFonts w:ascii="Arial" w:hAnsi="Arial" w:cs="Arial"/>
          <w:b/>
          <w:sz w:val="28"/>
        </w:rPr>
        <w:t>Establishing Consultative Structures</w:t>
      </w:r>
    </w:p>
    <w:p w:rsidR="00E67FD8" w:rsidRPr="004143D4" w:rsidRDefault="00E67FD8" w:rsidP="00E67FD8">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E67FD8" w:rsidRPr="004143D4" w:rsidRDefault="00E67FD8" w:rsidP="00E67FD8">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E67FD8" w:rsidRPr="004143D4" w:rsidRDefault="00E67FD8" w:rsidP="00E67FD8">
      <w:pPr>
        <w:autoSpaceDE w:val="0"/>
        <w:autoSpaceDN w:val="0"/>
        <w:adjustRightInd w:val="0"/>
        <w:spacing w:after="0" w:line="240" w:lineRule="auto"/>
        <w:rPr>
          <w:rFonts w:ascii="Arial" w:hAnsi="Arial" w:cs="Arial"/>
        </w:rPr>
      </w:pPr>
      <w:proofErr w:type="gramStart"/>
      <w:r w:rsidRPr="004143D4">
        <w:rPr>
          <w:rFonts w:ascii="Arial" w:hAnsi="Arial" w:cs="Arial"/>
        </w:rPr>
        <w:t>allows</w:t>
      </w:r>
      <w:proofErr w:type="gramEnd"/>
      <w:r w:rsidRPr="004143D4">
        <w:rPr>
          <w:rFonts w:ascii="Arial" w:hAnsi="Arial" w:cs="Arial"/>
        </w:rPr>
        <w:t xml:space="preserve"> choice to enable the employer and their employees</w:t>
      </w:r>
      <w:r>
        <w:rPr>
          <w:rFonts w:ascii="Arial" w:hAnsi="Arial" w:cs="Arial"/>
        </w:rPr>
        <w:t>/ students</w:t>
      </w:r>
      <w:r w:rsidRPr="004143D4">
        <w:rPr>
          <w:rFonts w:ascii="Arial" w:hAnsi="Arial" w:cs="Arial"/>
        </w:rPr>
        <w:t xml:space="preserve"> to adopt the consultative</w:t>
      </w:r>
    </w:p>
    <w:p w:rsidR="00E67FD8" w:rsidRPr="004143D4" w:rsidRDefault="00E67FD8" w:rsidP="00E67FD8">
      <w:pPr>
        <w:autoSpaceDE w:val="0"/>
        <w:autoSpaceDN w:val="0"/>
        <w:adjustRightInd w:val="0"/>
        <w:spacing w:after="0" w:line="240" w:lineRule="auto"/>
        <w:rPr>
          <w:rFonts w:ascii="Arial" w:hAnsi="Arial" w:cs="Arial"/>
        </w:rPr>
      </w:pPr>
      <w:proofErr w:type="gramStart"/>
      <w:r w:rsidRPr="004143D4">
        <w:rPr>
          <w:rFonts w:ascii="Arial" w:hAnsi="Arial" w:cs="Arial"/>
        </w:rPr>
        <w:t>arrangement</w:t>
      </w:r>
      <w:proofErr w:type="gramEnd"/>
      <w:r w:rsidRPr="004143D4">
        <w:rPr>
          <w:rFonts w:ascii="Arial" w:hAnsi="Arial" w:cs="Arial"/>
        </w:rPr>
        <w:t xml:space="preserve"> which they believe will best ensure effective and meaningful consultation.</w:t>
      </w:r>
    </w:p>
    <w:p w:rsidR="00E67FD8" w:rsidRPr="004143D4" w:rsidRDefault="00E67FD8" w:rsidP="00E67FD8">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E67FD8" w:rsidRPr="004143D4" w:rsidRDefault="00E67FD8" w:rsidP="00E67FD8">
      <w:pPr>
        <w:autoSpaceDE w:val="0"/>
        <w:autoSpaceDN w:val="0"/>
        <w:adjustRightInd w:val="0"/>
        <w:spacing w:after="0" w:line="240" w:lineRule="auto"/>
        <w:rPr>
          <w:rFonts w:ascii="Arial" w:hAnsi="Arial" w:cs="Arial"/>
        </w:rPr>
      </w:pPr>
      <w:proofErr w:type="gramStart"/>
      <w:r w:rsidRPr="004143D4">
        <w:rPr>
          <w:rFonts w:ascii="Arial" w:hAnsi="Arial" w:cs="Arial"/>
        </w:rPr>
        <w:t>together</w:t>
      </w:r>
      <w:proofErr w:type="gramEnd"/>
      <w:r w:rsidRPr="004143D4">
        <w:rPr>
          <w:rFonts w:ascii="Arial" w:hAnsi="Arial" w:cs="Arial"/>
        </w:rPr>
        <w:t xml:space="preserve"> in a co-operative way to improve the employer’s</w:t>
      </w:r>
      <w:r>
        <w:rPr>
          <w:rFonts w:ascii="Arial" w:hAnsi="Arial" w:cs="Arial"/>
        </w:rPr>
        <w:t xml:space="preserve"> or student’s systems of</w:t>
      </w:r>
      <w:r w:rsidRPr="004143D4">
        <w:rPr>
          <w:rFonts w:ascii="Arial" w:hAnsi="Arial" w:cs="Arial"/>
        </w:rPr>
        <w:t xml:space="preserve"> managing health and</w:t>
      </w:r>
      <w:r>
        <w:rPr>
          <w:rFonts w:ascii="Arial" w:hAnsi="Arial" w:cs="Arial"/>
        </w:rPr>
        <w:t xml:space="preserve"> </w:t>
      </w:r>
      <w:r w:rsidRPr="004143D4">
        <w:rPr>
          <w:rFonts w:ascii="Arial" w:hAnsi="Arial" w:cs="Arial"/>
        </w:rPr>
        <w:t>safety. An OHS Representative is an option where there would be a benefit from having an</w:t>
      </w:r>
      <w:r>
        <w:rPr>
          <w:rFonts w:ascii="Arial" w:hAnsi="Arial" w:cs="Arial"/>
        </w:rPr>
        <w:t xml:space="preserve"> </w:t>
      </w:r>
      <w:r w:rsidRPr="004143D4">
        <w:rPr>
          <w:rFonts w:ascii="Arial" w:hAnsi="Arial" w:cs="Arial"/>
        </w:rPr>
        <w:t>individual employee representative for a desi</w:t>
      </w:r>
      <w:r>
        <w:rPr>
          <w:rFonts w:ascii="Arial" w:hAnsi="Arial" w:cs="Arial"/>
        </w:rPr>
        <w:t>gnated group of workers. Under other a</w:t>
      </w:r>
      <w:r w:rsidRPr="004143D4">
        <w:rPr>
          <w:rFonts w:ascii="Arial" w:hAnsi="Arial" w:cs="Arial"/>
        </w:rPr>
        <w:t>greed</w:t>
      </w:r>
      <w:r>
        <w:rPr>
          <w:rFonts w:ascii="Arial" w:hAnsi="Arial" w:cs="Arial"/>
        </w:rPr>
        <w:t xml:space="preserve"> a</w:t>
      </w:r>
      <w:r w:rsidRPr="004143D4">
        <w:rPr>
          <w:rFonts w:ascii="Arial" w:hAnsi="Arial" w:cs="Arial"/>
        </w:rPr>
        <w:t>rrangements, the employer and their employees may agree on a consultative framework</w:t>
      </w:r>
      <w:r>
        <w:rPr>
          <w:rFonts w:ascii="Arial" w:hAnsi="Arial" w:cs="Arial"/>
        </w:rPr>
        <w:t xml:space="preserve"> </w:t>
      </w:r>
      <w:r w:rsidRPr="004143D4">
        <w:rPr>
          <w:rFonts w:ascii="Arial" w:hAnsi="Arial" w:cs="Arial"/>
        </w:rPr>
        <w:t>that is different to having an OHS Committee or OHS Representative structure.</w:t>
      </w:r>
    </w:p>
    <w:p w:rsidR="00E67FD8" w:rsidRDefault="00E67FD8" w:rsidP="00E67FD8">
      <w:pPr>
        <w:pStyle w:val="NoSpacing"/>
      </w:pPr>
    </w:p>
    <w:p w:rsidR="00E67FD8" w:rsidRDefault="00E67FD8" w:rsidP="00E67FD8">
      <w:pPr>
        <w:pStyle w:val="NoSpacing"/>
      </w:pPr>
    </w:p>
    <w:p w:rsidR="00E67FD8" w:rsidRDefault="00E67FD8" w:rsidP="00E67FD8">
      <w:pPr>
        <w:pStyle w:val="NoSpacing"/>
      </w:pPr>
    </w:p>
    <w:p w:rsidR="00E6037C" w:rsidRDefault="00E6037C" w:rsidP="00E67FD8">
      <w:pPr>
        <w:pStyle w:val="NoSpacing"/>
        <w:rPr>
          <w:rFonts w:ascii="Arial" w:hAnsi="Arial" w:cs="Arial"/>
          <w:b/>
          <w:sz w:val="28"/>
          <w:szCs w:val="28"/>
        </w:rPr>
      </w:pPr>
    </w:p>
    <w:p w:rsidR="007F309D" w:rsidRDefault="007F309D" w:rsidP="00E67FD8">
      <w:pPr>
        <w:pStyle w:val="NoSpacing"/>
        <w:rPr>
          <w:rFonts w:ascii="Arial" w:hAnsi="Arial" w:cs="Arial"/>
          <w:b/>
          <w:sz w:val="28"/>
          <w:szCs w:val="28"/>
        </w:rPr>
      </w:pPr>
    </w:p>
    <w:p w:rsidR="007F309D" w:rsidRDefault="007F309D" w:rsidP="00E67FD8">
      <w:pPr>
        <w:pStyle w:val="NoSpacing"/>
        <w:rPr>
          <w:rFonts w:ascii="Arial" w:hAnsi="Arial" w:cs="Arial"/>
          <w:b/>
          <w:sz w:val="28"/>
          <w:szCs w:val="28"/>
        </w:rPr>
      </w:pPr>
    </w:p>
    <w:p w:rsidR="00E67FD8" w:rsidRDefault="00E67FD8" w:rsidP="00FB7E32">
      <w:pPr>
        <w:pStyle w:val="NoSpacing"/>
        <w:numPr>
          <w:ilvl w:val="0"/>
          <w:numId w:val="19"/>
        </w:numPr>
        <w:rPr>
          <w:rFonts w:ascii="Arial" w:hAnsi="Arial" w:cs="Arial"/>
          <w:b/>
          <w:sz w:val="28"/>
          <w:szCs w:val="28"/>
        </w:rPr>
      </w:pPr>
      <w:r>
        <w:rPr>
          <w:rFonts w:ascii="Arial" w:hAnsi="Arial" w:cs="Arial"/>
          <w:b/>
          <w:sz w:val="28"/>
          <w:szCs w:val="28"/>
        </w:rPr>
        <w:lastRenderedPageBreak/>
        <w:t xml:space="preserve">Health and Safety Representatives </w:t>
      </w:r>
    </w:p>
    <w:p w:rsidR="00E67FD8" w:rsidRDefault="00E67FD8" w:rsidP="00E67FD8">
      <w:pPr>
        <w:pStyle w:val="NoSpacing"/>
        <w:rPr>
          <w:rFonts w:ascii="Arial" w:hAnsi="Arial" w:cs="Arial"/>
        </w:rPr>
      </w:pPr>
    </w:p>
    <w:p w:rsidR="00E67FD8" w:rsidRDefault="00E67FD8" w:rsidP="00E67FD8">
      <w:pPr>
        <w:pStyle w:val="NoSpacing"/>
        <w:rPr>
          <w:rFonts w:ascii="Arial" w:hAnsi="Arial" w:cs="Arial"/>
        </w:rPr>
      </w:pPr>
      <w:r w:rsidRPr="00522B6D">
        <w:rPr>
          <w:rFonts w:ascii="Arial" w:hAnsi="Arial" w:cs="Arial"/>
        </w:rPr>
        <w:t xml:space="preserve">Health and safety representatives are employees elected or selected for the role, who represent the health and safety interests of employees within their designated work group in their organization or campus. </w:t>
      </w:r>
      <w:proofErr w:type="spellStart"/>
      <w:r w:rsidRPr="00522B6D">
        <w:rPr>
          <w:rFonts w:ascii="Arial" w:hAnsi="Arial" w:cs="Arial"/>
        </w:rPr>
        <w:t>Simwen</w:t>
      </w:r>
      <w:proofErr w:type="spellEnd"/>
      <w:r w:rsidRPr="00522B6D">
        <w:rPr>
          <w:rFonts w:ascii="Arial" w:hAnsi="Arial" w:cs="Arial"/>
        </w:rPr>
        <w:t xml:space="preserve"> views the role HSRs play in developing and maintaining</w:t>
      </w:r>
      <w:r>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Pr>
          <w:rFonts w:ascii="Arial" w:hAnsi="Arial" w:cs="Arial"/>
        </w:rPr>
        <w:t>ion and an integral component in</w:t>
      </w:r>
      <w:r w:rsidRPr="00522B6D">
        <w:rPr>
          <w:rFonts w:ascii="Arial" w:hAnsi="Arial" w:cs="Arial"/>
        </w:rPr>
        <w:t xml:space="preserve"> maintaining one of Australia’s better known education departments. </w:t>
      </w:r>
    </w:p>
    <w:p w:rsidR="00E67FD8" w:rsidRPr="00522B6D" w:rsidRDefault="00E67FD8" w:rsidP="00E67FD8">
      <w:pPr>
        <w:pStyle w:val="NoSpacing"/>
        <w:rPr>
          <w:rFonts w:ascii="Arial" w:hAnsi="Arial" w:cs="Arial"/>
        </w:rPr>
      </w:pPr>
      <w:r w:rsidRPr="00522B6D">
        <w:rPr>
          <w:rFonts w:ascii="Arial" w:hAnsi="Arial" w:cs="Arial"/>
        </w:rPr>
        <w:t>Election to the position of h</w:t>
      </w:r>
      <w:r>
        <w:rPr>
          <w:rFonts w:ascii="Arial" w:hAnsi="Arial" w:cs="Arial"/>
        </w:rPr>
        <w:t>ealth and safety representative</w:t>
      </w:r>
      <w:r w:rsidRPr="00522B6D">
        <w:rPr>
          <w:rFonts w:ascii="Arial" w:hAnsi="Arial" w:cs="Arial"/>
        </w:rPr>
        <w:t xml:space="preserve"> is open to all members of staff</w:t>
      </w:r>
      <w:r>
        <w:rPr>
          <w:rFonts w:ascii="Arial" w:hAnsi="Arial" w:cs="Arial"/>
        </w:rPr>
        <w:t>. T</w:t>
      </w:r>
      <w:r w:rsidRPr="00522B6D">
        <w:rPr>
          <w:rFonts w:ascii="Arial" w:hAnsi="Arial" w:cs="Arial"/>
        </w:rPr>
        <w:t>he names of the elected health and safety representatives and their deputies are to be displayed prominently on</w:t>
      </w:r>
      <w:r>
        <w:rPr>
          <w:rFonts w:ascii="Arial" w:hAnsi="Arial" w:cs="Arial"/>
        </w:rPr>
        <w:t xml:space="preserve"> notice boards around the campus</w:t>
      </w:r>
      <w:r w:rsidRPr="00522B6D">
        <w:rPr>
          <w:rFonts w:ascii="Arial" w:hAnsi="Arial" w:cs="Arial"/>
        </w:rPr>
        <w:t>.</w:t>
      </w:r>
    </w:p>
    <w:p w:rsidR="00E67FD8" w:rsidRPr="00522B6D" w:rsidRDefault="00E67FD8" w:rsidP="00E67FD8">
      <w:pPr>
        <w:pStyle w:val="NormalWeb"/>
        <w:rPr>
          <w:rFonts w:ascii="Arial" w:hAnsi="Arial" w:cs="Arial"/>
          <w:sz w:val="22"/>
          <w:szCs w:val="22"/>
        </w:rPr>
      </w:pPr>
    </w:p>
    <w:p w:rsidR="00E67FD8" w:rsidRDefault="00E67FD8" w:rsidP="00FB7E32">
      <w:pPr>
        <w:pStyle w:val="NoSpacing"/>
        <w:numPr>
          <w:ilvl w:val="1"/>
          <w:numId w:val="19"/>
        </w:numPr>
        <w:rPr>
          <w:rFonts w:ascii="Arial" w:hAnsi="Arial" w:cs="Arial"/>
          <w:b/>
          <w:sz w:val="28"/>
          <w:szCs w:val="28"/>
        </w:rPr>
      </w:pPr>
      <w:r>
        <w:rPr>
          <w:rFonts w:ascii="Arial" w:hAnsi="Arial" w:cs="Arial"/>
          <w:b/>
          <w:sz w:val="28"/>
          <w:szCs w:val="28"/>
        </w:rPr>
        <w:t>What do they do?</w:t>
      </w:r>
    </w:p>
    <w:p w:rsidR="00E67FD8" w:rsidRDefault="00E67FD8" w:rsidP="00E67FD8">
      <w:pPr>
        <w:pStyle w:val="NoSpacing"/>
      </w:pPr>
    </w:p>
    <w:p w:rsidR="00E67FD8" w:rsidRPr="00002634" w:rsidRDefault="00E67FD8" w:rsidP="00E67FD8">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E67FD8" w:rsidRPr="00002634" w:rsidRDefault="00E67FD8" w:rsidP="00E67FD8">
      <w:pPr>
        <w:pStyle w:val="NoSpacing"/>
        <w:rPr>
          <w:rFonts w:ascii="Arial" w:hAnsi="Arial" w:cs="Arial"/>
        </w:rPr>
      </w:pPr>
    </w:p>
    <w:p w:rsidR="00E67FD8" w:rsidRPr="00002634" w:rsidRDefault="00E67FD8" w:rsidP="00E67FD8">
      <w:pPr>
        <w:pStyle w:val="NoSpacing"/>
        <w:numPr>
          <w:ilvl w:val="0"/>
          <w:numId w:val="8"/>
        </w:numPr>
        <w:rPr>
          <w:rFonts w:ascii="Arial" w:hAnsi="Arial" w:cs="Arial"/>
        </w:rPr>
      </w:pPr>
      <w:r w:rsidRPr="00002634">
        <w:rPr>
          <w:rFonts w:ascii="Arial" w:hAnsi="Arial" w:cs="Arial"/>
        </w:rPr>
        <w:t xml:space="preserve">Conducting inspections of their workgroup. </w:t>
      </w:r>
    </w:p>
    <w:p w:rsidR="00E67FD8" w:rsidRPr="00002634" w:rsidRDefault="00E67FD8" w:rsidP="00E67FD8">
      <w:pPr>
        <w:pStyle w:val="NoSpacing"/>
        <w:numPr>
          <w:ilvl w:val="0"/>
          <w:numId w:val="8"/>
        </w:numPr>
        <w:rPr>
          <w:rFonts w:ascii="Arial" w:hAnsi="Arial" w:cs="Arial"/>
        </w:rPr>
      </w:pPr>
      <w:r w:rsidRPr="00002634">
        <w:rPr>
          <w:rFonts w:ascii="Arial" w:hAnsi="Arial" w:cs="Arial"/>
        </w:rPr>
        <w:t>The Representative and the employer should agree on how the inspection is carried out.</w:t>
      </w:r>
    </w:p>
    <w:p w:rsidR="00E67FD8" w:rsidRPr="00002634" w:rsidRDefault="00E67FD8" w:rsidP="00E67FD8">
      <w:pPr>
        <w:pStyle w:val="NoSpacing"/>
        <w:numPr>
          <w:ilvl w:val="0"/>
          <w:numId w:val="8"/>
        </w:numPr>
        <w:rPr>
          <w:rFonts w:ascii="Arial" w:hAnsi="Arial" w:cs="Arial"/>
        </w:rPr>
      </w:pPr>
      <w:r w:rsidRPr="00002634">
        <w:rPr>
          <w:rFonts w:ascii="Arial" w:hAnsi="Arial" w:cs="Arial"/>
        </w:rPr>
        <w:t>The frequency of inspections will be determined by the frequency of consultation and or problem solving needs.</w:t>
      </w:r>
    </w:p>
    <w:p w:rsidR="00E67FD8" w:rsidRPr="00002634" w:rsidRDefault="00E67FD8" w:rsidP="00E67FD8">
      <w:pPr>
        <w:pStyle w:val="NoSpacing"/>
        <w:numPr>
          <w:ilvl w:val="0"/>
          <w:numId w:val="8"/>
        </w:numPr>
        <w:rPr>
          <w:rFonts w:ascii="Arial" w:hAnsi="Arial" w:cs="Arial"/>
        </w:rPr>
      </w:pPr>
      <w:r w:rsidRPr="00002634">
        <w:rPr>
          <w:rFonts w:ascii="Arial" w:hAnsi="Arial" w:cs="Arial"/>
        </w:rPr>
        <w:t>Providing input into the ongoing development and improvement of the employer’s</w:t>
      </w:r>
    </w:p>
    <w:p w:rsidR="00E67FD8" w:rsidRPr="00002634" w:rsidRDefault="00E67FD8" w:rsidP="00E67FD8">
      <w:pPr>
        <w:pStyle w:val="NoSpacing"/>
        <w:ind w:firstLine="720"/>
        <w:rPr>
          <w:rFonts w:ascii="Arial" w:hAnsi="Arial" w:cs="Arial"/>
        </w:rPr>
      </w:pPr>
      <w:proofErr w:type="gramStart"/>
      <w:r w:rsidRPr="00002634">
        <w:rPr>
          <w:rFonts w:ascii="Arial" w:hAnsi="Arial" w:cs="Arial"/>
        </w:rPr>
        <w:t>systems</w:t>
      </w:r>
      <w:proofErr w:type="gramEnd"/>
      <w:r w:rsidRPr="00002634">
        <w:rPr>
          <w:rFonts w:ascii="Arial" w:hAnsi="Arial" w:cs="Arial"/>
        </w:rPr>
        <w:t xml:space="preserve"> for managing safety, including indicators for measuring OHS performance.</w:t>
      </w:r>
    </w:p>
    <w:p w:rsidR="00E67FD8" w:rsidRPr="00002634" w:rsidRDefault="00E67FD8" w:rsidP="00E67FD8">
      <w:pPr>
        <w:pStyle w:val="NoSpacing"/>
        <w:numPr>
          <w:ilvl w:val="0"/>
          <w:numId w:val="9"/>
        </w:numPr>
        <w:rPr>
          <w:rFonts w:ascii="Arial" w:hAnsi="Arial" w:cs="Arial"/>
        </w:rPr>
      </w:pPr>
      <w:r w:rsidRPr="00002634">
        <w:rPr>
          <w:rFonts w:ascii="Arial" w:hAnsi="Arial" w:cs="Arial"/>
        </w:rPr>
        <w:t xml:space="preserve">Providing input and consultation about emergency procedures. </w:t>
      </w:r>
    </w:p>
    <w:p w:rsidR="00E67FD8" w:rsidRPr="00002634" w:rsidRDefault="00E67FD8" w:rsidP="00E67FD8">
      <w:pPr>
        <w:pStyle w:val="NoSpacing"/>
        <w:numPr>
          <w:ilvl w:val="0"/>
          <w:numId w:val="9"/>
        </w:numPr>
        <w:rPr>
          <w:rFonts w:ascii="Arial" w:hAnsi="Arial" w:cs="Arial"/>
          <w:bCs/>
        </w:rPr>
      </w:pPr>
      <w:r w:rsidRPr="00002634">
        <w:rPr>
          <w:rFonts w:ascii="Arial" w:hAnsi="Arial" w:cs="Arial"/>
        </w:rPr>
        <w:t xml:space="preserve">Providing input and being consulted about the well being of employees. </w:t>
      </w:r>
    </w:p>
    <w:p w:rsidR="00E67FD8" w:rsidRPr="00002634" w:rsidRDefault="00E67FD8" w:rsidP="00E67FD8">
      <w:pPr>
        <w:pStyle w:val="NoSpacing"/>
        <w:numPr>
          <w:ilvl w:val="0"/>
          <w:numId w:val="9"/>
        </w:numPr>
        <w:rPr>
          <w:rFonts w:ascii="Arial" w:hAnsi="Arial" w:cs="Arial"/>
          <w:bCs/>
        </w:rPr>
      </w:pPr>
      <w:r w:rsidRPr="00002634">
        <w:rPr>
          <w:rFonts w:ascii="Arial" w:hAnsi="Arial" w:cs="Arial"/>
          <w:bCs/>
        </w:rPr>
        <w:t>To assist in the development of arrangements for recording hazards and</w:t>
      </w:r>
    </w:p>
    <w:p w:rsidR="00E67FD8" w:rsidRPr="00002634" w:rsidRDefault="00E67FD8" w:rsidP="00E67FD8">
      <w:pPr>
        <w:pStyle w:val="NoSpacing"/>
        <w:ind w:firstLine="720"/>
        <w:rPr>
          <w:rFonts w:ascii="Arial" w:hAnsi="Arial" w:cs="Arial"/>
          <w:bCs/>
        </w:rPr>
      </w:pPr>
      <w:proofErr w:type="gramStart"/>
      <w:r w:rsidRPr="00002634">
        <w:rPr>
          <w:rFonts w:ascii="Arial" w:hAnsi="Arial" w:cs="Arial"/>
          <w:bCs/>
        </w:rPr>
        <w:t>accidents</w:t>
      </w:r>
      <w:proofErr w:type="gramEnd"/>
      <w:r w:rsidRPr="00002634">
        <w:rPr>
          <w:rFonts w:ascii="Arial" w:hAnsi="Arial" w:cs="Arial"/>
          <w:bCs/>
        </w:rPr>
        <w:t xml:space="preserve"> to promote improved health and safety. </w:t>
      </w:r>
    </w:p>
    <w:p w:rsidR="00E67FD8" w:rsidRPr="00002634" w:rsidRDefault="00E67FD8" w:rsidP="00E67FD8">
      <w:pPr>
        <w:pStyle w:val="NoSpacing"/>
        <w:numPr>
          <w:ilvl w:val="0"/>
          <w:numId w:val="10"/>
        </w:numPr>
        <w:rPr>
          <w:rFonts w:ascii="Arial" w:hAnsi="Arial" w:cs="Arial"/>
          <w:bCs/>
        </w:rPr>
      </w:pPr>
      <w:r w:rsidRPr="00002634">
        <w:rPr>
          <w:rFonts w:ascii="Arial" w:hAnsi="Arial" w:cs="Arial"/>
          <w:bCs/>
        </w:rPr>
        <w:t>To make recommendations on their training needs as an OHS Representative</w:t>
      </w:r>
      <w:r>
        <w:rPr>
          <w:rFonts w:ascii="Arial" w:hAnsi="Arial" w:cs="Arial"/>
          <w:bCs/>
        </w:rPr>
        <w:t>.</w:t>
      </w:r>
    </w:p>
    <w:p w:rsidR="00E67FD8" w:rsidRPr="00002634" w:rsidRDefault="00E67FD8" w:rsidP="00E67FD8">
      <w:pPr>
        <w:pStyle w:val="NoSpacing"/>
        <w:numPr>
          <w:ilvl w:val="0"/>
          <w:numId w:val="10"/>
        </w:numPr>
        <w:rPr>
          <w:rFonts w:ascii="Arial" w:hAnsi="Arial" w:cs="Arial"/>
        </w:rPr>
      </w:pPr>
      <w:r w:rsidRPr="00002634">
        <w:rPr>
          <w:rFonts w:ascii="Arial" w:hAnsi="Arial" w:cs="Arial"/>
          <w:bCs/>
        </w:rPr>
        <w:t>To make recommendations o</w:t>
      </w:r>
      <w:r>
        <w:rPr>
          <w:rFonts w:ascii="Arial" w:hAnsi="Arial" w:cs="Arial"/>
          <w:bCs/>
        </w:rPr>
        <w:t>n the OHS training of employees.</w:t>
      </w:r>
    </w:p>
    <w:p w:rsidR="00E90107" w:rsidRPr="00E67FD8" w:rsidRDefault="00E90107" w:rsidP="00ED3E3E">
      <w:pPr>
        <w:tabs>
          <w:tab w:val="left" w:pos="1089"/>
        </w:tabs>
        <w:rPr>
          <w:lang w:val="en-US"/>
        </w:rPr>
      </w:pPr>
    </w:p>
    <w:p w:rsidR="00E90107" w:rsidRPr="00E67FD8" w:rsidRDefault="00E90107" w:rsidP="00ED3E3E">
      <w:pPr>
        <w:tabs>
          <w:tab w:val="left" w:pos="1089"/>
        </w:tabs>
        <w:rPr>
          <w:sz w:val="28"/>
        </w:rPr>
      </w:pPr>
    </w:p>
    <w:p w:rsidR="00E67FD8" w:rsidRPr="00D721F6" w:rsidRDefault="00D721F6" w:rsidP="00FB7E32">
      <w:pPr>
        <w:pStyle w:val="NoSpacing"/>
        <w:numPr>
          <w:ilvl w:val="0"/>
          <w:numId w:val="19"/>
        </w:numPr>
        <w:rPr>
          <w:rFonts w:ascii="Arial" w:hAnsi="Arial" w:cs="Arial"/>
          <w:b/>
          <w:bCs/>
          <w:sz w:val="28"/>
          <w:szCs w:val="28"/>
        </w:rPr>
      </w:pPr>
      <w:r>
        <w:rPr>
          <w:rFonts w:ascii="Arial" w:hAnsi="Arial" w:cs="Arial"/>
          <w:b/>
          <w:bCs/>
          <w:sz w:val="28"/>
          <w:szCs w:val="28"/>
        </w:rPr>
        <w:t>How t</w:t>
      </w:r>
      <w:r w:rsidR="00E67FD8" w:rsidRPr="00D721F6">
        <w:rPr>
          <w:rFonts w:ascii="Arial" w:hAnsi="Arial" w:cs="Arial"/>
          <w:b/>
          <w:bCs/>
          <w:sz w:val="28"/>
          <w:szCs w:val="28"/>
        </w:rPr>
        <w:t>he Consultation Process Works</w:t>
      </w:r>
    </w:p>
    <w:p w:rsidR="00D721F6" w:rsidRDefault="00D721F6" w:rsidP="00E67FD8">
      <w:pPr>
        <w:autoSpaceDE w:val="0"/>
        <w:autoSpaceDN w:val="0"/>
        <w:adjustRightInd w:val="0"/>
        <w:spacing w:after="0" w:line="240" w:lineRule="auto"/>
        <w:rPr>
          <w:rFonts w:ascii="Arial" w:hAnsi="Arial" w:cs="Arial"/>
          <w:color w:val="231F20"/>
          <w:szCs w:val="22"/>
        </w:rPr>
      </w:pP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When a health or safety issue is raised by a company, employee or the OHS Committee, health and safety representatives will meet with members of a workplace and discuss how to fix the problem. They will gather feedback from the affected parties and report their findings during meetings of the OHS Committee.</w:t>
      </w: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Employees should immediately inform their supervisor that the company is suffering from health and safety concerns and they would like the issue solved as soon as possible. If the supervisor is unavailable the issue should be referred to either the health and safety representative or an OHS Committee member.</w:t>
      </w:r>
    </w:p>
    <w:p w:rsidR="00E67FD8" w:rsidRPr="00E67FD8" w:rsidRDefault="00E67FD8" w:rsidP="00E67FD8">
      <w:pPr>
        <w:autoSpaceDE w:val="0"/>
        <w:autoSpaceDN w:val="0"/>
        <w:adjustRightInd w:val="0"/>
        <w:spacing w:after="0" w:line="240" w:lineRule="auto"/>
        <w:rPr>
          <w:rFonts w:ascii="Arial" w:hAnsi="Arial" w:cs="Arial"/>
          <w:color w:val="231F20"/>
          <w:szCs w:val="22"/>
        </w:rPr>
      </w:pPr>
    </w:p>
    <w:p w:rsidR="00E67FD8" w:rsidRPr="00FB7E32" w:rsidRDefault="00D721F6" w:rsidP="00FB7E32">
      <w:pPr>
        <w:pStyle w:val="ListParagraph"/>
        <w:numPr>
          <w:ilvl w:val="1"/>
          <w:numId w:val="19"/>
        </w:numPr>
        <w:autoSpaceDE w:val="0"/>
        <w:autoSpaceDN w:val="0"/>
        <w:adjustRightInd w:val="0"/>
        <w:spacing w:after="0" w:line="240" w:lineRule="auto"/>
        <w:rPr>
          <w:rFonts w:ascii="Arial" w:hAnsi="Arial" w:cs="Arial"/>
          <w:b/>
          <w:color w:val="231F20"/>
          <w:sz w:val="28"/>
        </w:rPr>
      </w:pPr>
      <w:r w:rsidRPr="00FB7E32">
        <w:rPr>
          <w:rFonts w:ascii="Arial" w:hAnsi="Arial" w:cs="Arial"/>
          <w:b/>
          <w:color w:val="231F20"/>
          <w:sz w:val="28"/>
        </w:rPr>
        <w:t>How t</w:t>
      </w:r>
      <w:r w:rsidR="00E67FD8" w:rsidRPr="00FB7E32">
        <w:rPr>
          <w:rFonts w:ascii="Arial" w:hAnsi="Arial" w:cs="Arial"/>
          <w:b/>
          <w:color w:val="231F20"/>
          <w:sz w:val="28"/>
        </w:rPr>
        <w:t>o Ensure Effective Consultation</w:t>
      </w:r>
    </w:p>
    <w:p w:rsidR="00E67FD8" w:rsidRPr="00E67FD8" w:rsidRDefault="00E67FD8" w:rsidP="00E67FD8">
      <w:pPr>
        <w:autoSpaceDE w:val="0"/>
        <w:autoSpaceDN w:val="0"/>
        <w:adjustRightInd w:val="0"/>
        <w:spacing w:after="0" w:line="240" w:lineRule="auto"/>
        <w:jc w:val="center"/>
        <w:rPr>
          <w:rFonts w:ascii="Arial" w:hAnsi="Arial" w:cs="Arial"/>
          <w:b/>
          <w:color w:val="231F20"/>
          <w:szCs w:val="22"/>
          <w:u w:val="single"/>
        </w:rPr>
      </w:pP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To have effective consultation, management must listen to the views of employees and inform them of any changes that have been made in the workplace due to issues discussed during consultation. There are key areas that</w:t>
      </w:r>
    </w:p>
    <w:p w:rsidR="00E67FD8" w:rsidRPr="00E67FD8" w:rsidRDefault="00E67FD8" w:rsidP="00E67FD8">
      <w:pPr>
        <w:autoSpaceDE w:val="0"/>
        <w:autoSpaceDN w:val="0"/>
        <w:adjustRightInd w:val="0"/>
        <w:spacing w:after="0" w:line="240" w:lineRule="auto"/>
        <w:rPr>
          <w:rFonts w:ascii="Arial" w:hAnsi="Arial" w:cs="Arial"/>
          <w:color w:val="231F20"/>
          <w:szCs w:val="22"/>
        </w:rPr>
      </w:pPr>
      <w:proofErr w:type="gramStart"/>
      <w:r w:rsidRPr="00E67FD8">
        <w:rPr>
          <w:rFonts w:ascii="Arial" w:hAnsi="Arial" w:cs="Arial"/>
          <w:color w:val="231F20"/>
          <w:szCs w:val="22"/>
        </w:rPr>
        <w:lastRenderedPageBreak/>
        <w:t>should</w:t>
      </w:r>
      <w:proofErr w:type="gramEnd"/>
      <w:r w:rsidRPr="00E67FD8">
        <w:rPr>
          <w:rFonts w:ascii="Arial" w:hAnsi="Arial" w:cs="Arial"/>
          <w:color w:val="231F20"/>
          <w:szCs w:val="22"/>
        </w:rPr>
        <w:t xml:space="preserve"> be addressed in every OHS Committee meeting to ensure effective communication.</w:t>
      </w:r>
    </w:p>
    <w:p w:rsidR="00E67FD8" w:rsidRPr="00E67FD8" w:rsidRDefault="00E67FD8" w:rsidP="00E67FD8">
      <w:pPr>
        <w:autoSpaceDE w:val="0"/>
        <w:autoSpaceDN w:val="0"/>
        <w:adjustRightInd w:val="0"/>
        <w:spacing w:after="0" w:line="240" w:lineRule="auto"/>
        <w:rPr>
          <w:rFonts w:ascii="Arial" w:hAnsi="Arial" w:cs="Arial"/>
          <w:color w:val="231F20"/>
          <w:szCs w:val="22"/>
        </w:rPr>
      </w:pP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 is important to write down what is agreed upon at each OHS Committee meeting. The minutes shall reflect the Agenda</w:t>
      </w:r>
    </w:p>
    <w:p w:rsidR="00D721F6" w:rsidRDefault="00E67FD8" w:rsidP="00E67FD8">
      <w:pPr>
        <w:autoSpaceDE w:val="0"/>
        <w:autoSpaceDN w:val="0"/>
        <w:adjustRightInd w:val="0"/>
        <w:spacing w:after="0" w:line="240" w:lineRule="auto"/>
        <w:rPr>
          <w:rFonts w:ascii="Arial" w:hAnsi="Arial" w:cs="Arial"/>
          <w:color w:val="231F20"/>
          <w:szCs w:val="22"/>
        </w:rPr>
      </w:pPr>
      <w:proofErr w:type="gramStart"/>
      <w:r w:rsidRPr="00E67FD8">
        <w:rPr>
          <w:rFonts w:ascii="Arial" w:hAnsi="Arial" w:cs="Arial"/>
          <w:color w:val="231F20"/>
          <w:szCs w:val="22"/>
        </w:rPr>
        <w:t>items</w:t>
      </w:r>
      <w:proofErr w:type="gramEnd"/>
      <w:r w:rsidRPr="00E67FD8">
        <w:rPr>
          <w:rFonts w:ascii="Arial" w:hAnsi="Arial" w:cs="Arial"/>
          <w:color w:val="231F20"/>
          <w:szCs w:val="22"/>
        </w:rPr>
        <w:t>, taking care to include:</w:t>
      </w:r>
    </w:p>
    <w:p w:rsidR="00D721F6" w:rsidRDefault="00E67FD8" w:rsidP="00E67FD8">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Date, time, persons attending meeting</w:t>
      </w:r>
    </w:p>
    <w:p w:rsidR="00E67FD8" w:rsidRPr="00D721F6" w:rsidRDefault="00E67FD8" w:rsidP="00E67FD8">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 xml:space="preserve"> Issues raised</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Topics discussed</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to be taken, by whom and by when</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Any workplace inspections (that have occurred or are to occur)</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Planned changes discussed</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OHS consultation feedback</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Information required to be obtained for next meeting</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Unresolved issues</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previously taken</w:t>
      </w:r>
    </w:p>
    <w:p w:rsidR="00E67FD8" w:rsidRDefault="00E67FD8" w:rsidP="00E67FD8"/>
    <w:p w:rsidR="00735C60" w:rsidRPr="00ED3E3E" w:rsidRDefault="00735C60" w:rsidP="00ED3E3E">
      <w:pPr>
        <w:tabs>
          <w:tab w:val="left" w:pos="1089"/>
        </w:tabs>
      </w:pPr>
    </w:p>
    <w:sectPr w:rsidR="00735C60" w:rsidRPr="00ED3E3E" w:rsidSect="001062D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E3E" w:rsidRDefault="00ED3E3E" w:rsidP="00ED3E3E">
      <w:pPr>
        <w:spacing w:after="0" w:line="240" w:lineRule="auto"/>
      </w:pPr>
      <w:r>
        <w:separator/>
      </w:r>
    </w:p>
  </w:endnote>
  <w:endnote w:type="continuationSeparator" w:id="0">
    <w:p w:rsidR="00ED3E3E" w:rsidRDefault="00ED3E3E" w:rsidP="00ED3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E3E" w:rsidRPr="00ED3E3E" w:rsidRDefault="006E1BCA">
    <w:pPr>
      <w:pStyle w:val="Footer"/>
      <w:rPr>
        <w:sz w:val="16"/>
        <w:szCs w:val="20"/>
      </w:rPr>
    </w:pPr>
    <w:r>
      <w:rPr>
        <w:sz w:val="16"/>
        <w:szCs w:val="20"/>
      </w:rPr>
      <w:t>OHS Policy &amp; Procedure Manual 2010</w:t>
    </w:r>
    <w:r w:rsidRPr="006E1BCA">
      <w:rPr>
        <w:sz w:val="16"/>
        <w:szCs w:val="20"/>
      </w:rPr>
      <w:ptab w:relativeTo="margin" w:alignment="center" w:leader="none"/>
    </w:r>
    <w:r w:rsidRPr="006E1BCA">
      <w:rPr>
        <w:sz w:val="16"/>
        <w:szCs w:val="20"/>
      </w:rP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E3E" w:rsidRDefault="00ED3E3E" w:rsidP="00ED3E3E">
      <w:pPr>
        <w:spacing w:after="0" w:line="240" w:lineRule="auto"/>
      </w:pPr>
      <w:r>
        <w:separator/>
      </w:r>
    </w:p>
  </w:footnote>
  <w:footnote w:type="continuationSeparator" w:id="0">
    <w:p w:rsidR="00ED3E3E" w:rsidRDefault="00ED3E3E" w:rsidP="00ED3E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E4" w:rsidRDefault="00B906E4">
    <w:pPr>
      <w:pStyle w:val="Header"/>
    </w:pPr>
  </w:p>
  <w:p w:rsidR="00ED3E3E" w:rsidRPr="00ED3E3E" w:rsidRDefault="00ED3E3E">
    <w:pPr>
      <w:pStyle w:val="Header"/>
      <w:rPr>
        <w:sz w:val="16"/>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12C"/>
    <w:multiLevelType w:val="hybridMultilevel"/>
    <w:tmpl w:val="4CC49396"/>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066C152E"/>
    <w:multiLevelType w:val="hybridMultilevel"/>
    <w:tmpl w:val="82429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9C4549B"/>
    <w:multiLevelType w:val="multilevel"/>
    <w:tmpl w:val="17F438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013B2"/>
    <w:multiLevelType w:val="hybridMultilevel"/>
    <w:tmpl w:val="18526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271BE5"/>
    <w:multiLevelType w:val="hybridMultilevel"/>
    <w:tmpl w:val="A412B4EC"/>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23DB38DE"/>
    <w:multiLevelType w:val="hybridMultilevel"/>
    <w:tmpl w:val="0EA2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6AD5524"/>
    <w:multiLevelType w:val="multilevel"/>
    <w:tmpl w:val="7A7EBCF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nsid w:val="3D6D3499"/>
    <w:multiLevelType w:val="hybridMultilevel"/>
    <w:tmpl w:val="1E4A6FD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3DF0553E"/>
    <w:multiLevelType w:val="hybridMultilevel"/>
    <w:tmpl w:val="9AFA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1FA42CD"/>
    <w:multiLevelType w:val="hybridMultilevel"/>
    <w:tmpl w:val="D1320A1A"/>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4A0F6B89"/>
    <w:multiLevelType w:val="hybridMultilevel"/>
    <w:tmpl w:val="D32CD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3120FF3"/>
    <w:multiLevelType w:val="hybridMultilevel"/>
    <w:tmpl w:val="8644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270975"/>
    <w:multiLevelType w:val="hybridMultilevel"/>
    <w:tmpl w:val="021AE6E4"/>
    <w:lvl w:ilvl="0" w:tplc="0C090005">
      <w:start w:val="1"/>
      <w:numFmt w:val="bullet"/>
      <w:lvlText w:val=""/>
      <w:lvlJc w:val="left"/>
      <w:pPr>
        <w:ind w:left="1001" w:hanging="360"/>
      </w:pPr>
      <w:rPr>
        <w:rFonts w:ascii="Wingdings" w:hAnsi="Wingdings" w:hint="default"/>
      </w:rPr>
    </w:lvl>
    <w:lvl w:ilvl="1" w:tplc="0C090003" w:tentative="1">
      <w:start w:val="1"/>
      <w:numFmt w:val="bullet"/>
      <w:lvlText w:val="o"/>
      <w:lvlJc w:val="left"/>
      <w:pPr>
        <w:ind w:left="1721" w:hanging="360"/>
      </w:pPr>
      <w:rPr>
        <w:rFonts w:ascii="Courier New" w:hAnsi="Courier New" w:cs="Courier New" w:hint="default"/>
      </w:rPr>
    </w:lvl>
    <w:lvl w:ilvl="2" w:tplc="0C090005" w:tentative="1">
      <w:start w:val="1"/>
      <w:numFmt w:val="bullet"/>
      <w:lvlText w:val=""/>
      <w:lvlJc w:val="left"/>
      <w:pPr>
        <w:ind w:left="2441" w:hanging="360"/>
      </w:pPr>
      <w:rPr>
        <w:rFonts w:ascii="Wingdings" w:hAnsi="Wingdings" w:hint="default"/>
      </w:rPr>
    </w:lvl>
    <w:lvl w:ilvl="3" w:tplc="0C090001" w:tentative="1">
      <w:start w:val="1"/>
      <w:numFmt w:val="bullet"/>
      <w:lvlText w:val=""/>
      <w:lvlJc w:val="left"/>
      <w:pPr>
        <w:ind w:left="3161" w:hanging="360"/>
      </w:pPr>
      <w:rPr>
        <w:rFonts w:ascii="Symbol" w:hAnsi="Symbol" w:hint="default"/>
      </w:rPr>
    </w:lvl>
    <w:lvl w:ilvl="4" w:tplc="0C090003" w:tentative="1">
      <w:start w:val="1"/>
      <w:numFmt w:val="bullet"/>
      <w:lvlText w:val="o"/>
      <w:lvlJc w:val="left"/>
      <w:pPr>
        <w:ind w:left="3881" w:hanging="360"/>
      </w:pPr>
      <w:rPr>
        <w:rFonts w:ascii="Courier New" w:hAnsi="Courier New" w:cs="Courier New" w:hint="default"/>
      </w:rPr>
    </w:lvl>
    <w:lvl w:ilvl="5" w:tplc="0C090005" w:tentative="1">
      <w:start w:val="1"/>
      <w:numFmt w:val="bullet"/>
      <w:lvlText w:val=""/>
      <w:lvlJc w:val="left"/>
      <w:pPr>
        <w:ind w:left="4601" w:hanging="360"/>
      </w:pPr>
      <w:rPr>
        <w:rFonts w:ascii="Wingdings" w:hAnsi="Wingdings" w:hint="default"/>
      </w:rPr>
    </w:lvl>
    <w:lvl w:ilvl="6" w:tplc="0C090001" w:tentative="1">
      <w:start w:val="1"/>
      <w:numFmt w:val="bullet"/>
      <w:lvlText w:val=""/>
      <w:lvlJc w:val="left"/>
      <w:pPr>
        <w:ind w:left="5321" w:hanging="360"/>
      </w:pPr>
      <w:rPr>
        <w:rFonts w:ascii="Symbol" w:hAnsi="Symbol" w:hint="default"/>
      </w:rPr>
    </w:lvl>
    <w:lvl w:ilvl="7" w:tplc="0C090003" w:tentative="1">
      <w:start w:val="1"/>
      <w:numFmt w:val="bullet"/>
      <w:lvlText w:val="o"/>
      <w:lvlJc w:val="left"/>
      <w:pPr>
        <w:ind w:left="6041" w:hanging="360"/>
      </w:pPr>
      <w:rPr>
        <w:rFonts w:ascii="Courier New" w:hAnsi="Courier New" w:cs="Courier New" w:hint="default"/>
      </w:rPr>
    </w:lvl>
    <w:lvl w:ilvl="8" w:tplc="0C090005" w:tentative="1">
      <w:start w:val="1"/>
      <w:numFmt w:val="bullet"/>
      <w:lvlText w:val=""/>
      <w:lvlJc w:val="left"/>
      <w:pPr>
        <w:ind w:left="6761" w:hanging="360"/>
      </w:pPr>
      <w:rPr>
        <w:rFonts w:ascii="Wingdings" w:hAnsi="Wingdings" w:hint="default"/>
      </w:rPr>
    </w:lvl>
  </w:abstractNum>
  <w:abstractNum w:abstractNumId="17">
    <w:nsid w:val="73635C14"/>
    <w:multiLevelType w:val="hybridMultilevel"/>
    <w:tmpl w:val="3422814E"/>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nsid w:val="76AB3E73"/>
    <w:multiLevelType w:val="hybridMultilevel"/>
    <w:tmpl w:val="386E5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7"/>
  </w:num>
  <w:num w:numId="4">
    <w:abstractNumId w:val="0"/>
  </w:num>
  <w:num w:numId="5">
    <w:abstractNumId w:val="4"/>
  </w:num>
  <w:num w:numId="6">
    <w:abstractNumId w:val="7"/>
  </w:num>
  <w:num w:numId="7">
    <w:abstractNumId w:val="2"/>
  </w:num>
  <w:num w:numId="8">
    <w:abstractNumId w:val="15"/>
  </w:num>
  <w:num w:numId="9">
    <w:abstractNumId w:val="5"/>
  </w:num>
  <w:num w:numId="10">
    <w:abstractNumId w:val="1"/>
  </w:num>
  <w:num w:numId="11">
    <w:abstractNumId w:val="13"/>
  </w:num>
  <w:num w:numId="12">
    <w:abstractNumId w:val="6"/>
  </w:num>
  <w:num w:numId="13">
    <w:abstractNumId w:val="16"/>
  </w:num>
  <w:num w:numId="14">
    <w:abstractNumId w:val="10"/>
  </w:num>
  <w:num w:numId="15">
    <w:abstractNumId w:val="18"/>
  </w:num>
  <w:num w:numId="16">
    <w:abstractNumId w:val="11"/>
  </w:num>
  <w:num w:numId="17">
    <w:abstractNumId w:val="8"/>
  </w:num>
  <w:num w:numId="18">
    <w:abstractNumId w:val="14"/>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ED3E3E"/>
    <w:rsid w:val="001062D2"/>
    <w:rsid w:val="004E3754"/>
    <w:rsid w:val="00553A86"/>
    <w:rsid w:val="006E1BCA"/>
    <w:rsid w:val="00735C60"/>
    <w:rsid w:val="007F309D"/>
    <w:rsid w:val="00964C6C"/>
    <w:rsid w:val="00B906E4"/>
    <w:rsid w:val="00D721F6"/>
    <w:rsid w:val="00D74B51"/>
    <w:rsid w:val="00DC5E3C"/>
    <w:rsid w:val="00E6037C"/>
    <w:rsid w:val="00E67FD8"/>
    <w:rsid w:val="00E90107"/>
    <w:rsid w:val="00ED3E3E"/>
    <w:rsid w:val="00F73A46"/>
    <w:rsid w:val="00FB7E32"/>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2D2"/>
  </w:style>
  <w:style w:type="paragraph" w:styleId="Heading1">
    <w:name w:val="heading 1"/>
    <w:basedOn w:val="Normal"/>
    <w:next w:val="Normal"/>
    <w:link w:val="Heading1Char"/>
    <w:uiPriority w:val="9"/>
    <w:qFormat/>
    <w:rsid w:val="00553A86"/>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unhideWhenUsed/>
    <w:qFormat/>
    <w:rsid w:val="00ED3E3E"/>
    <w:pPr>
      <w:keepNext/>
      <w:keepLines/>
      <w:spacing w:before="200" w:after="0"/>
      <w:outlineLvl w:val="1"/>
    </w:pPr>
    <w:rPr>
      <w:rFonts w:eastAsiaTheme="majorEastAsia" w:cstheme="majorBidi"/>
      <w:b/>
      <w:bCs/>
      <w:sz w:val="32"/>
      <w:szCs w:val="33"/>
    </w:rPr>
  </w:style>
  <w:style w:type="paragraph" w:styleId="Heading3">
    <w:name w:val="heading 3"/>
    <w:basedOn w:val="Normal"/>
    <w:next w:val="Normal"/>
    <w:link w:val="Heading3Char"/>
    <w:uiPriority w:val="9"/>
    <w:semiHidden/>
    <w:unhideWhenUsed/>
    <w:qFormat/>
    <w:rsid w:val="00ED3E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3E3E"/>
    <w:rPr>
      <w:rFonts w:eastAsiaTheme="majorEastAsia" w:cstheme="majorBidi"/>
      <w:b/>
      <w:bCs/>
      <w:sz w:val="32"/>
      <w:szCs w:val="33"/>
    </w:rPr>
  </w:style>
  <w:style w:type="paragraph" w:customStyle="1" w:styleId="Default">
    <w:name w:val="Default"/>
    <w:rsid w:val="00ED3E3E"/>
    <w:pPr>
      <w:autoSpaceDE w:val="0"/>
      <w:autoSpaceDN w:val="0"/>
      <w:adjustRightInd w:val="0"/>
      <w:spacing w:after="0" w:line="240" w:lineRule="auto"/>
    </w:pPr>
    <w:rPr>
      <w:rFonts w:ascii="Arial" w:eastAsia="Calibri" w:hAnsi="Arial" w:cs="Arial"/>
      <w:color w:val="000000"/>
      <w:sz w:val="24"/>
      <w:szCs w:val="24"/>
      <w:lang w:val="fr-CH" w:eastAsia="fr-CH" w:bidi="ar-SA"/>
    </w:rPr>
  </w:style>
  <w:style w:type="character" w:customStyle="1" w:styleId="Heading3Char">
    <w:name w:val="Heading 3 Char"/>
    <w:basedOn w:val="DefaultParagraphFont"/>
    <w:link w:val="Heading3"/>
    <w:uiPriority w:val="9"/>
    <w:semiHidden/>
    <w:rsid w:val="00ED3E3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D3E3E"/>
    <w:pPr>
      <w:ind w:left="720"/>
      <w:contextualSpacing/>
    </w:pPr>
    <w:rPr>
      <w:szCs w:val="22"/>
      <w:lang w:bidi="ar-SA"/>
    </w:rPr>
  </w:style>
  <w:style w:type="paragraph" w:styleId="Header">
    <w:name w:val="header"/>
    <w:basedOn w:val="Normal"/>
    <w:link w:val="HeaderChar"/>
    <w:uiPriority w:val="99"/>
    <w:unhideWhenUsed/>
    <w:rsid w:val="00ED3E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3E3E"/>
  </w:style>
  <w:style w:type="paragraph" w:styleId="Footer">
    <w:name w:val="footer"/>
    <w:basedOn w:val="Normal"/>
    <w:link w:val="FooterChar"/>
    <w:uiPriority w:val="99"/>
    <w:semiHidden/>
    <w:unhideWhenUsed/>
    <w:rsid w:val="00ED3E3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D3E3E"/>
  </w:style>
  <w:style w:type="paragraph" w:styleId="BalloonText">
    <w:name w:val="Balloon Text"/>
    <w:basedOn w:val="Normal"/>
    <w:link w:val="BalloonTextChar"/>
    <w:uiPriority w:val="99"/>
    <w:semiHidden/>
    <w:unhideWhenUsed/>
    <w:rsid w:val="00ED3E3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D3E3E"/>
    <w:rPr>
      <w:rFonts w:ascii="Tahoma" w:hAnsi="Tahoma" w:cs="Angsana New"/>
      <w:sz w:val="16"/>
      <w:szCs w:val="20"/>
    </w:rPr>
  </w:style>
  <w:style w:type="paragraph" w:styleId="NormalWeb">
    <w:name w:val="Normal (Web)"/>
    <w:basedOn w:val="Normal"/>
    <w:uiPriority w:val="99"/>
    <w:unhideWhenUsed/>
    <w:rsid w:val="00735C6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E67FD8"/>
    <w:pPr>
      <w:spacing w:after="0" w:line="240" w:lineRule="auto"/>
    </w:pPr>
    <w:rPr>
      <w:rFonts w:eastAsiaTheme="minorHAnsi"/>
      <w:szCs w:val="22"/>
      <w:lang w:val="en-US" w:eastAsia="en-US" w:bidi="ar-SA"/>
    </w:rPr>
  </w:style>
  <w:style w:type="character" w:customStyle="1" w:styleId="Heading1Char">
    <w:name w:val="Heading 1 Char"/>
    <w:basedOn w:val="DefaultParagraphFont"/>
    <w:link w:val="Heading1"/>
    <w:uiPriority w:val="9"/>
    <w:rsid w:val="00553A86"/>
    <w:rPr>
      <w:rFonts w:asciiTheme="majorHAnsi" w:eastAsiaTheme="majorEastAsia" w:hAnsiTheme="majorHAnsi" w:cstheme="majorBidi"/>
      <w:b/>
      <w:bCs/>
      <w:color w:val="365F91" w:themeColor="accent1" w:themeShade="BF"/>
      <w:sz w:val="28"/>
      <w:szCs w:val="35"/>
    </w:rPr>
  </w:style>
</w:styles>
</file>

<file path=word/webSettings.xml><?xml version="1.0" encoding="utf-8"?>
<w:webSettings xmlns:r="http://schemas.openxmlformats.org/officeDocument/2006/relationships" xmlns:w="http://schemas.openxmlformats.org/wordprocessingml/2006/main">
  <w:divs>
    <w:div w:id="795290907">
      <w:bodyDiv w:val="1"/>
      <w:marLeft w:val="0"/>
      <w:marRight w:val="0"/>
      <w:marTop w:val="0"/>
      <w:marBottom w:val="0"/>
      <w:divBdr>
        <w:top w:val="none" w:sz="0" w:space="0" w:color="auto"/>
        <w:left w:val="none" w:sz="0" w:space="0" w:color="auto"/>
        <w:bottom w:val="none" w:sz="0" w:space="0" w:color="auto"/>
        <w:right w:val="none" w:sz="0" w:space="0" w:color="auto"/>
      </w:divBdr>
      <w:divsChild>
        <w:div w:id="17907068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60235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9110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11</cp:revision>
  <cp:lastPrinted>2010-11-01T01:20:00Z</cp:lastPrinted>
  <dcterms:created xsi:type="dcterms:W3CDTF">2010-11-01T01:47:00Z</dcterms:created>
  <dcterms:modified xsi:type="dcterms:W3CDTF">2010-11-01T02:00:00Z</dcterms:modified>
</cp:coreProperties>
</file>