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A86" w:rsidRDefault="00553A86" w:rsidP="00553A86">
      <w:pPr>
        <w:pStyle w:val="Heading1"/>
        <w:widowControl w:val="0"/>
        <w:suppressAutoHyphens/>
        <w:autoSpaceDN w:val="0"/>
        <w:spacing w:line="240" w:lineRule="auto"/>
        <w:ind w:left="2160"/>
        <w:textAlignment w:val="baseline"/>
        <w:rPr>
          <w:rFonts w:ascii="Arial" w:hAnsi="Arial" w:cs="Arial"/>
          <w:color w:val="000000" w:themeColor="text1"/>
          <w:sz w:val="36"/>
          <w:szCs w:val="36"/>
          <w:u w:val="single"/>
        </w:rPr>
      </w:pPr>
      <w:bookmarkStart w:id="0" w:name="_Toc262633361"/>
      <w:bookmarkStart w:id="1" w:name="_Toc262633370"/>
      <w:r>
        <w:rPr>
          <w:rFonts w:ascii="Arial" w:hAnsi="Arial" w:cs="Arial"/>
          <w:color w:val="000000" w:themeColor="text1"/>
          <w:sz w:val="36"/>
          <w:szCs w:val="36"/>
        </w:rPr>
        <w:t xml:space="preserve">  </w:t>
      </w:r>
      <w:r w:rsidRPr="00553A86">
        <w:rPr>
          <w:rFonts w:ascii="Arial" w:hAnsi="Arial" w:cs="Arial"/>
          <w:color w:val="000000" w:themeColor="text1"/>
          <w:sz w:val="36"/>
          <w:szCs w:val="36"/>
          <w:u w:val="single"/>
        </w:rPr>
        <w:t>Consultative Process</w:t>
      </w:r>
      <w:bookmarkEnd w:id="0"/>
      <w:r w:rsidRPr="00553A86">
        <w:rPr>
          <w:rFonts w:ascii="Arial" w:hAnsi="Arial" w:cs="Arial"/>
          <w:color w:val="000000" w:themeColor="text1"/>
          <w:sz w:val="36"/>
          <w:szCs w:val="36"/>
          <w:u w:val="single"/>
        </w:rPr>
        <w:t xml:space="preserve"> </w:t>
      </w:r>
    </w:p>
    <w:p w:rsidR="00642487" w:rsidRDefault="00642487" w:rsidP="00642487"/>
    <w:p w:rsidR="00642487" w:rsidRPr="00642487" w:rsidRDefault="00642487" w:rsidP="00642487">
      <w:pPr>
        <w:autoSpaceDE w:val="0"/>
        <w:autoSpaceDN w:val="0"/>
        <w:adjustRightInd w:val="0"/>
        <w:spacing w:after="0" w:line="240" w:lineRule="auto"/>
        <w:rPr>
          <w:rFonts w:ascii="Arial" w:hAnsi="Arial" w:cs="Arial"/>
          <w:szCs w:val="22"/>
        </w:rPr>
      </w:pPr>
      <w:r w:rsidRPr="00642487">
        <w:rPr>
          <w:rFonts w:ascii="Arial" w:hAnsi="Arial" w:cs="Arial"/>
          <w:szCs w:val="22"/>
        </w:rPr>
        <w:t>“Consultation is the process of sharing of relevant information about occupational health, safety and welfare with staff. It gives staff the opportunity to express their views and to contribute in a timely</w:t>
      </w:r>
      <w:r>
        <w:rPr>
          <w:rFonts w:ascii="Arial" w:hAnsi="Arial" w:cs="Arial"/>
          <w:szCs w:val="22"/>
        </w:rPr>
        <w:t xml:space="preserve"> </w:t>
      </w:r>
      <w:r w:rsidRPr="00642487">
        <w:rPr>
          <w:rFonts w:ascii="Arial" w:hAnsi="Arial" w:cs="Arial"/>
          <w:szCs w:val="22"/>
        </w:rPr>
        <w:t>fashion to the resolution of health and safety issues at work, and ensures that the views of staff</w:t>
      </w:r>
      <w:r>
        <w:rPr>
          <w:rFonts w:ascii="Arial" w:hAnsi="Arial" w:cs="Arial"/>
          <w:szCs w:val="22"/>
        </w:rPr>
        <w:t xml:space="preserve"> </w:t>
      </w:r>
      <w:r w:rsidRPr="00642487">
        <w:rPr>
          <w:rFonts w:ascii="Arial" w:hAnsi="Arial" w:cs="Arial"/>
          <w:szCs w:val="22"/>
        </w:rPr>
        <w:t>are valued and taken into account by the manager”.</w:t>
      </w:r>
    </w:p>
    <w:p w:rsidR="00642487" w:rsidRPr="00642487" w:rsidRDefault="00642487" w:rsidP="00642487"/>
    <w:p w:rsidR="00B16432" w:rsidRPr="00B16432" w:rsidRDefault="00B16432" w:rsidP="00B16432">
      <w:pPr>
        <w:pStyle w:val="ListParagraph"/>
        <w:numPr>
          <w:ilvl w:val="0"/>
          <w:numId w:val="21"/>
        </w:numPr>
        <w:autoSpaceDE w:val="0"/>
        <w:autoSpaceDN w:val="0"/>
        <w:adjustRightInd w:val="0"/>
        <w:spacing w:after="0" w:line="240" w:lineRule="auto"/>
        <w:rPr>
          <w:rFonts w:ascii="Arial" w:hAnsi="Arial" w:cs="Arial"/>
          <w:b/>
          <w:bCs/>
          <w:sz w:val="28"/>
        </w:rPr>
      </w:pPr>
      <w:r w:rsidRPr="00B16432">
        <w:rPr>
          <w:rFonts w:ascii="Arial" w:hAnsi="Arial" w:cs="Arial"/>
          <w:b/>
          <w:bCs/>
          <w:sz w:val="28"/>
        </w:rPr>
        <w:t>Benefits of consultation</w:t>
      </w:r>
    </w:p>
    <w:p w:rsidR="00B16432" w:rsidRPr="00B16432" w:rsidRDefault="00B16432" w:rsidP="00B16432">
      <w:pPr>
        <w:autoSpaceDE w:val="0"/>
        <w:autoSpaceDN w:val="0"/>
        <w:adjustRightInd w:val="0"/>
        <w:spacing w:after="0" w:line="240" w:lineRule="auto"/>
        <w:rPr>
          <w:rFonts w:ascii="Arial" w:hAnsi="Arial" w:cs="Arial"/>
          <w:szCs w:val="22"/>
        </w:rPr>
      </w:pPr>
    </w:p>
    <w:p w:rsidR="00B16432" w:rsidRPr="00B16432" w:rsidRDefault="00B16432" w:rsidP="00B16432">
      <w:pPr>
        <w:autoSpaceDE w:val="0"/>
        <w:autoSpaceDN w:val="0"/>
        <w:adjustRightInd w:val="0"/>
        <w:spacing w:after="0" w:line="240" w:lineRule="auto"/>
        <w:rPr>
          <w:rFonts w:ascii="Arial" w:hAnsi="Arial" w:cs="Arial"/>
          <w:szCs w:val="22"/>
        </w:rPr>
      </w:pPr>
      <w:r w:rsidRPr="00B16432">
        <w:rPr>
          <w:rFonts w:ascii="Arial" w:hAnsi="Arial" w:cs="Arial"/>
          <w:szCs w:val="22"/>
        </w:rPr>
        <w:t>Through consultation, employers can become more aware of hazards and OHS issues</w:t>
      </w:r>
    </w:p>
    <w:p w:rsidR="00B16432" w:rsidRPr="00B16432" w:rsidRDefault="00B16432" w:rsidP="00B16432">
      <w:pPr>
        <w:autoSpaceDE w:val="0"/>
        <w:autoSpaceDN w:val="0"/>
        <w:adjustRightInd w:val="0"/>
        <w:spacing w:after="0" w:line="240" w:lineRule="auto"/>
        <w:rPr>
          <w:rFonts w:ascii="Arial" w:hAnsi="Arial" w:cs="Arial"/>
          <w:szCs w:val="22"/>
        </w:rPr>
      </w:pPr>
      <w:proofErr w:type="gramStart"/>
      <w:r w:rsidRPr="00B16432">
        <w:rPr>
          <w:rFonts w:ascii="Arial" w:hAnsi="Arial" w:cs="Arial"/>
          <w:szCs w:val="22"/>
        </w:rPr>
        <w:t>experienced</w:t>
      </w:r>
      <w:proofErr w:type="gramEnd"/>
      <w:r w:rsidRPr="00B16432">
        <w:rPr>
          <w:rFonts w:ascii="Arial" w:hAnsi="Arial" w:cs="Arial"/>
          <w:szCs w:val="22"/>
        </w:rPr>
        <w:t xml:space="preserve"> by employees. Employees can provide suggestions about how to solve</w:t>
      </w:r>
    </w:p>
    <w:p w:rsidR="00B16432" w:rsidRPr="00B16432" w:rsidRDefault="00B16432" w:rsidP="00B16432">
      <w:pPr>
        <w:autoSpaceDE w:val="0"/>
        <w:autoSpaceDN w:val="0"/>
        <w:adjustRightInd w:val="0"/>
        <w:spacing w:after="0" w:line="240" w:lineRule="auto"/>
        <w:rPr>
          <w:rFonts w:ascii="Arial" w:hAnsi="Arial" w:cs="Arial"/>
          <w:szCs w:val="22"/>
        </w:rPr>
      </w:pPr>
      <w:proofErr w:type="gramStart"/>
      <w:r w:rsidRPr="00B16432">
        <w:rPr>
          <w:rFonts w:ascii="Arial" w:hAnsi="Arial" w:cs="Arial"/>
          <w:szCs w:val="22"/>
        </w:rPr>
        <w:t>health</w:t>
      </w:r>
      <w:proofErr w:type="gramEnd"/>
      <w:r w:rsidRPr="00B16432">
        <w:rPr>
          <w:rFonts w:ascii="Arial" w:hAnsi="Arial" w:cs="Arial"/>
          <w:szCs w:val="22"/>
        </w:rPr>
        <w:t xml:space="preserve"> and safety problems.</w:t>
      </w:r>
      <w:r>
        <w:rPr>
          <w:rFonts w:ascii="Arial" w:hAnsi="Arial" w:cs="Arial"/>
          <w:szCs w:val="22"/>
        </w:rPr>
        <w:t xml:space="preserve"> </w:t>
      </w:r>
      <w:r w:rsidRPr="00B16432">
        <w:rPr>
          <w:rFonts w:ascii="Arial" w:hAnsi="Arial" w:cs="Arial"/>
          <w:szCs w:val="22"/>
        </w:rPr>
        <w:t>Employee participation enables the employee to contribute to determining how the</w:t>
      </w:r>
      <w:r>
        <w:rPr>
          <w:rFonts w:ascii="Arial" w:hAnsi="Arial" w:cs="Arial"/>
          <w:szCs w:val="22"/>
        </w:rPr>
        <w:t xml:space="preserve"> </w:t>
      </w:r>
      <w:r w:rsidRPr="00B16432">
        <w:rPr>
          <w:rFonts w:ascii="Arial" w:hAnsi="Arial" w:cs="Arial"/>
          <w:szCs w:val="22"/>
        </w:rPr>
        <w:t>work can be undertaken safely.</w:t>
      </w:r>
    </w:p>
    <w:p w:rsidR="00B16432" w:rsidRPr="00B16432" w:rsidRDefault="00B16432" w:rsidP="00B16432">
      <w:pPr>
        <w:pStyle w:val="ListParagraph"/>
        <w:numPr>
          <w:ilvl w:val="0"/>
          <w:numId w:val="20"/>
        </w:numPr>
        <w:autoSpaceDE w:val="0"/>
        <w:autoSpaceDN w:val="0"/>
        <w:adjustRightInd w:val="0"/>
        <w:spacing w:after="0" w:line="240" w:lineRule="auto"/>
        <w:rPr>
          <w:rFonts w:ascii="Arial" w:hAnsi="Arial" w:cs="Arial"/>
        </w:rPr>
      </w:pPr>
      <w:r w:rsidRPr="00B16432">
        <w:rPr>
          <w:rFonts w:ascii="Arial" w:hAnsi="Arial" w:cs="Arial"/>
        </w:rPr>
        <w:t>Greater openness, respect and trust between management and employees through</w:t>
      </w:r>
    </w:p>
    <w:p w:rsidR="00B16432" w:rsidRPr="00B16432" w:rsidRDefault="00B16432" w:rsidP="00B16432">
      <w:pPr>
        <w:autoSpaceDE w:val="0"/>
        <w:autoSpaceDN w:val="0"/>
        <w:adjustRightInd w:val="0"/>
        <w:spacing w:after="0" w:line="240" w:lineRule="auto"/>
        <w:ind w:firstLine="720"/>
        <w:rPr>
          <w:rFonts w:ascii="Arial" w:hAnsi="Arial" w:cs="Arial"/>
          <w:szCs w:val="22"/>
        </w:rPr>
      </w:pPr>
      <w:proofErr w:type="gramStart"/>
      <w:r w:rsidRPr="00B16432">
        <w:rPr>
          <w:rFonts w:ascii="Arial" w:hAnsi="Arial" w:cs="Arial"/>
          <w:szCs w:val="22"/>
        </w:rPr>
        <w:t>developing</w:t>
      </w:r>
      <w:proofErr w:type="gramEnd"/>
      <w:r w:rsidRPr="00B16432">
        <w:rPr>
          <w:rFonts w:ascii="Arial" w:hAnsi="Arial" w:cs="Arial"/>
          <w:szCs w:val="22"/>
        </w:rPr>
        <w:t xml:space="preserve"> an understanding of each other’s points of view.</w:t>
      </w:r>
    </w:p>
    <w:p w:rsidR="00B16432" w:rsidRPr="00B16432" w:rsidRDefault="00B16432" w:rsidP="00B16432">
      <w:pPr>
        <w:pStyle w:val="ListParagraph"/>
        <w:numPr>
          <w:ilvl w:val="0"/>
          <w:numId w:val="20"/>
        </w:numPr>
        <w:autoSpaceDE w:val="0"/>
        <w:autoSpaceDN w:val="0"/>
        <w:adjustRightInd w:val="0"/>
        <w:spacing w:after="0" w:line="240" w:lineRule="auto"/>
        <w:rPr>
          <w:rFonts w:ascii="Arial" w:hAnsi="Arial" w:cs="Arial"/>
        </w:rPr>
      </w:pPr>
      <w:r w:rsidRPr="00B16432">
        <w:rPr>
          <w:rFonts w:ascii="Arial" w:hAnsi="Arial" w:cs="Arial"/>
        </w:rPr>
        <w:t>Higher employee morale and job satisfaction through the employer demonstrating</w:t>
      </w:r>
    </w:p>
    <w:p w:rsidR="00B16432" w:rsidRPr="00B16432" w:rsidRDefault="00B16432" w:rsidP="00B16432">
      <w:pPr>
        <w:autoSpaceDE w:val="0"/>
        <w:autoSpaceDN w:val="0"/>
        <w:adjustRightInd w:val="0"/>
        <w:spacing w:after="0" w:line="240" w:lineRule="auto"/>
        <w:ind w:firstLine="720"/>
        <w:rPr>
          <w:rFonts w:ascii="Arial" w:hAnsi="Arial" w:cs="Arial"/>
          <w:szCs w:val="22"/>
        </w:rPr>
      </w:pPr>
      <w:proofErr w:type="gramStart"/>
      <w:r w:rsidRPr="00B16432">
        <w:rPr>
          <w:rFonts w:ascii="Arial" w:hAnsi="Arial" w:cs="Arial"/>
          <w:szCs w:val="22"/>
        </w:rPr>
        <w:t>that</w:t>
      </w:r>
      <w:proofErr w:type="gramEnd"/>
      <w:r w:rsidRPr="00B16432">
        <w:rPr>
          <w:rFonts w:ascii="Arial" w:hAnsi="Arial" w:cs="Arial"/>
          <w:szCs w:val="22"/>
        </w:rPr>
        <w:t xml:space="preserve"> employee views are valued and taken into account.</w:t>
      </w:r>
    </w:p>
    <w:p w:rsidR="00B16432" w:rsidRPr="00B16432" w:rsidRDefault="00B16432" w:rsidP="00B16432">
      <w:pPr>
        <w:pStyle w:val="ListParagraph"/>
        <w:numPr>
          <w:ilvl w:val="0"/>
          <w:numId w:val="20"/>
        </w:numPr>
        <w:autoSpaceDE w:val="0"/>
        <w:autoSpaceDN w:val="0"/>
        <w:adjustRightInd w:val="0"/>
        <w:spacing w:after="0" w:line="240" w:lineRule="auto"/>
        <w:rPr>
          <w:rFonts w:ascii="Arial" w:hAnsi="Arial" w:cs="Arial"/>
        </w:rPr>
      </w:pPr>
      <w:r w:rsidRPr="00B16432">
        <w:rPr>
          <w:rFonts w:ascii="Arial" w:hAnsi="Arial" w:cs="Arial"/>
        </w:rPr>
        <w:t>Healthier working environments and increased productivity.</w:t>
      </w:r>
    </w:p>
    <w:p w:rsidR="00B65012" w:rsidRDefault="00B65012" w:rsidP="00B65012">
      <w:pPr>
        <w:pStyle w:val="NoSpacing"/>
        <w:rPr>
          <w:rFonts w:eastAsiaTheme="majorEastAsia" w:cstheme="majorBidi"/>
          <w:b/>
          <w:bCs/>
          <w:sz w:val="32"/>
          <w:szCs w:val="33"/>
          <w:lang w:val="en-AU" w:eastAsia="zh-CN" w:bidi="th-TH"/>
        </w:rPr>
      </w:pPr>
    </w:p>
    <w:p w:rsidR="00ED3E3E" w:rsidRPr="00964C6C" w:rsidRDefault="00ED3E3E" w:rsidP="00855431">
      <w:pPr>
        <w:pStyle w:val="NoSpacing"/>
        <w:numPr>
          <w:ilvl w:val="1"/>
          <w:numId w:val="26"/>
        </w:numPr>
        <w:rPr>
          <w:rFonts w:ascii="Arial" w:hAnsi="Arial" w:cs="Arial"/>
          <w:b/>
          <w:bCs/>
          <w:sz w:val="28"/>
          <w:szCs w:val="28"/>
        </w:rPr>
      </w:pPr>
      <w:r w:rsidRPr="00964C6C">
        <w:rPr>
          <w:rFonts w:ascii="Arial" w:hAnsi="Arial" w:cs="Arial"/>
          <w:b/>
          <w:bCs/>
          <w:sz w:val="28"/>
          <w:szCs w:val="28"/>
        </w:rPr>
        <w:t>The employer’s rights and duties</w:t>
      </w:r>
      <w:bookmarkEnd w:id="1"/>
    </w:p>
    <w:p w:rsidR="00D721F6" w:rsidRPr="00D721F6" w:rsidRDefault="00D721F6" w:rsidP="00D721F6"/>
    <w:p w:rsidR="00ED3E3E" w:rsidRPr="00E67FD8" w:rsidRDefault="00ED3E3E" w:rsidP="00E67FD8">
      <w:pPr>
        <w:pStyle w:val="Default"/>
        <w:numPr>
          <w:ilvl w:val="0"/>
          <w:numId w:val="15"/>
        </w:numPr>
        <w:rPr>
          <w:color w:val="auto"/>
          <w:sz w:val="22"/>
          <w:szCs w:val="22"/>
          <w:lang w:val="en-AU" w:eastAsia="en-US"/>
        </w:rPr>
      </w:pPr>
      <w:r w:rsidRPr="00E67FD8">
        <w:rPr>
          <w:color w:val="auto"/>
          <w:sz w:val="22"/>
          <w:szCs w:val="22"/>
          <w:lang w:val="en-AU" w:eastAsia="en-US"/>
        </w:rPr>
        <w:t>To permit access to certain categories of information</w:t>
      </w:r>
    </w:p>
    <w:p w:rsidR="00ED3E3E" w:rsidRPr="00E67FD8" w:rsidRDefault="00ED3E3E" w:rsidP="00E67FD8">
      <w:pPr>
        <w:pStyle w:val="Default"/>
        <w:numPr>
          <w:ilvl w:val="0"/>
          <w:numId w:val="15"/>
        </w:numPr>
        <w:rPr>
          <w:color w:val="auto"/>
          <w:sz w:val="22"/>
          <w:szCs w:val="22"/>
          <w:lang w:val="en-AU" w:eastAsia="en-US"/>
        </w:rPr>
      </w:pPr>
      <w:r w:rsidRPr="00E67FD8">
        <w:rPr>
          <w:color w:val="auto"/>
          <w:sz w:val="22"/>
          <w:szCs w:val="22"/>
          <w:lang w:val="en-AU" w:eastAsia="en-US"/>
        </w:rPr>
        <w:t>To consult with the representative on certain matters</w:t>
      </w:r>
    </w:p>
    <w:p w:rsidR="00ED3E3E" w:rsidRPr="00E67FD8" w:rsidRDefault="00ED3E3E" w:rsidP="00E67FD8">
      <w:pPr>
        <w:pStyle w:val="Default"/>
        <w:numPr>
          <w:ilvl w:val="0"/>
          <w:numId w:val="15"/>
        </w:numPr>
        <w:rPr>
          <w:color w:val="auto"/>
          <w:sz w:val="22"/>
          <w:szCs w:val="22"/>
          <w:lang w:val="en-AU" w:eastAsia="en-US"/>
        </w:rPr>
      </w:pPr>
      <w:r w:rsidRPr="00E67FD8">
        <w:rPr>
          <w:color w:val="auto"/>
          <w:sz w:val="22"/>
          <w:szCs w:val="22"/>
          <w:lang w:val="en-AU" w:eastAsia="en-US"/>
        </w:rPr>
        <w:t>To provide such facilities and assistance as are necessary to enable the representative to carry out the relevant functions and duties</w:t>
      </w:r>
    </w:p>
    <w:p w:rsidR="00ED3E3E" w:rsidRPr="00E67FD8" w:rsidRDefault="00ED3E3E">
      <w:pPr>
        <w:rPr>
          <w:rFonts w:ascii="Arial" w:hAnsi="Arial" w:cs="Arial"/>
        </w:rPr>
      </w:pPr>
    </w:p>
    <w:p w:rsidR="00ED3E3E" w:rsidRPr="00D721F6" w:rsidRDefault="00ED3E3E" w:rsidP="00B16432">
      <w:pPr>
        <w:pStyle w:val="Heading2"/>
        <w:numPr>
          <w:ilvl w:val="0"/>
          <w:numId w:val="21"/>
        </w:numPr>
        <w:rPr>
          <w:rFonts w:ascii="Arial" w:hAnsi="Arial" w:cs="Arial"/>
          <w:sz w:val="28"/>
          <w:szCs w:val="28"/>
        </w:rPr>
      </w:pPr>
      <w:bookmarkStart w:id="2" w:name="_Toc262633377"/>
      <w:r w:rsidRPr="00D721F6">
        <w:rPr>
          <w:rFonts w:ascii="Arial" w:hAnsi="Arial" w:cs="Arial"/>
          <w:sz w:val="28"/>
          <w:szCs w:val="28"/>
        </w:rPr>
        <w:t>OHS Responsibilities</w:t>
      </w:r>
      <w:bookmarkEnd w:id="2"/>
    </w:p>
    <w:p w:rsidR="00ED3E3E" w:rsidRPr="00D721F6" w:rsidRDefault="00ED3E3E" w:rsidP="007F309D">
      <w:pPr>
        <w:pStyle w:val="Heading3"/>
        <w:ind w:left="360" w:firstLine="360"/>
        <w:rPr>
          <w:rFonts w:ascii="Arial" w:hAnsi="Arial" w:cs="Arial"/>
          <w:color w:val="000000" w:themeColor="text1"/>
        </w:rPr>
      </w:pPr>
      <w:bookmarkStart w:id="3" w:name="_Toc262633378"/>
      <w:r w:rsidRPr="00D721F6">
        <w:rPr>
          <w:rFonts w:ascii="Arial" w:hAnsi="Arial" w:cs="Arial"/>
          <w:color w:val="000000" w:themeColor="text1"/>
        </w:rPr>
        <w:t>Responsibilities as a Head Office:</w:t>
      </w:r>
      <w:bookmarkEnd w:id="3"/>
    </w:p>
    <w:p w:rsidR="00ED3E3E" w:rsidRPr="00E67FD8" w:rsidRDefault="00ED3E3E" w:rsidP="00E67FD8">
      <w:pPr>
        <w:pStyle w:val="ListParagraph"/>
        <w:numPr>
          <w:ilvl w:val="0"/>
          <w:numId w:val="16"/>
        </w:numPr>
        <w:spacing w:after="0" w:line="240" w:lineRule="auto"/>
        <w:rPr>
          <w:rFonts w:ascii="Arial" w:hAnsi="Arial" w:cs="Arial"/>
        </w:rPr>
      </w:pPr>
      <w:r w:rsidRPr="00E67FD8">
        <w:rPr>
          <w:rFonts w:ascii="Arial" w:hAnsi="Arial" w:cs="Arial"/>
        </w:rPr>
        <w:t>Providing the information, instructions, training and supervision necessary to ensure the health and safety of the employees to ensure procedures are follow at all times and any risk is minimised.</w:t>
      </w:r>
    </w:p>
    <w:p w:rsidR="00ED3E3E" w:rsidRPr="00E67FD8" w:rsidRDefault="00ED3E3E" w:rsidP="00E67FD8">
      <w:pPr>
        <w:pStyle w:val="ListParagraph"/>
        <w:numPr>
          <w:ilvl w:val="0"/>
          <w:numId w:val="16"/>
        </w:numPr>
        <w:spacing w:after="0" w:line="240" w:lineRule="auto"/>
        <w:rPr>
          <w:rFonts w:ascii="Arial" w:hAnsi="Arial" w:cs="Arial"/>
        </w:rPr>
      </w:pPr>
      <w:r w:rsidRPr="00E67FD8">
        <w:rPr>
          <w:rFonts w:ascii="Arial" w:hAnsi="Arial" w:cs="Arial"/>
        </w:rPr>
        <w:t>Maintaining places of work under their control in a safe condition, and ensuring safe entrances and exits.</w:t>
      </w:r>
    </w:p>
    <w:p w:rsidR="00ED3E3E" w:rsidRPr="00E67FD8" w:rsidRDefault="00ED3E3E" w:rsidP="00E67FD8">
      <w:pPr>
        <w:pStyle w:val="ListParagraph"/>
        <w:numPr>
          <w:ilvl w:val="0"/>
          <w:numId w:val="16"/>
        </w:numPr>
        <w:spacing w:after="0" w:line="240" w:lineRule="auto"/>
        <w:rPr>
          <w:rFonts w:ascii="Arial" w:hAnsi="Arial" w:cs="Arial"/>
        </w:rPr>
      </w:pPr>
      <w:r w:rsidRPr="00E67FD8">
        <w:rPr>
          <w:rFonts w:ascii="Arial" w:hAnsi="Arial" w:cs="Arial"/>
        </w:rPr>
        <w:t>Providing and maintaining systems of work, and working environments that are safe and without risks to health.</w:t>
      </w:r>
    </w:p>
    <w:p w:rsidR="00ED3E3E" w:rsidRPr="00E67FD8" w:rsidRDefault="00ED3E3E" w:rsidP="00E67FD8">
      <w:pPr>
        <w:pStyle w:val="ListParagraph"/>
        <w:numPr>
          <w:ilvl w:val="0"/>
          <w:numId w:val="16"/>
        </w:numPr>
        <w:spacing w:after="0" w:line="240" w:lineRule="auto"/>
        <w:rPr>
          <w:rFonts w:ascii="Arial" w:hAnsi="Arial" w:cs="Arial"/>
        </w:rPr>
      </w:pPr>
      <w:r w:rsidRPr="00E67FD8">
        <w:rPr>
          <w:rFonts w:ascii="Arial" w:hAnsi="Arial" w:cs="Arial"/>
        </w:rPr>
        <w:t>Must ensure the health and safety of people visiting or working at their places of work, and who are not members of the employees, by not exposing them to risk.</w:t>
      </w:r>
    </w:p>
    <w:p w:rsidR="00ED3E3E" w:rsidRPr="00E67FD8" w:rsidRDefault="00ED3E3E" w:rsidP="00E67FD8">
      <w:pPr>
        <w:pStyle w:val="ListParagraph"/>
        <w:numPr>
          <w:ilvl w:val="0"/>
          <w:numId w:val="16"/>
        </w:numPr>
        <w:spacing w:after="0" w:line="240" w:lineRule="auto"/>
        <w:rPr>
          <w:rFonts w:ascii="Arial" w:hAnsi="Arial" w:cs="Arial"/>
        </w:rPr>
      </w:pPr>
      <w:r w:rsidRPr="00E67FD8">
        <w:rPr>
          <w:rFonts w:ascii="Arial" w:hAnsi="Arial" w:cs="Arial"/>
        </w:rPr>
        <w:t>Developing and implementing local safe work instructions and operating procedure for employees, contractors and visitors.</w:t>
      </w:r>
    </w:p>
    <w:p w:rsidR="00ED3E3E" w:rsidRPr="007F309D" w:rsidRDefault="00ED3E3E" w:rsidP="007F309D">
      <w:pPr>
        <w:pStyle w:val="ListParagraph"/>
        <w:numPr>
          <w:ilvl w:val="0"/>
          <w:numId w:val="16"/>
        </w:numPr>
        <w:rPr>
          <w:rFonts w:ascii="Arial" w:hAnsi="Arial" w:cs="Arial"/>
        </w:rPr>
      </w:pPr>
      <w:r w:rsidRPr="007F309D">
        <w:rPr>
          <w:rFonts w:ascii="Arial" w:hAnsi="Arial" w:cs="Arial"/>
        </w:rPr>
        <w:t>Consulting with employees and their health and safety representatives on all matters that may affect their health and safety</w:t>
      </w:r>
    </w:p>
    <w:p w:rsidR="00ED3E3E" w:rsidRPr="00D721F6" w:rsidRDefault="00ED3E3E" w:rsidP="007F309D">
      <w:pPr>
        <w:pStyle w:val="Heading3"/>
        <w:ind w:firstLine="720"/>
        <w:rPr>
          <w:rFonts w:ascii="Arial" w:hAnsi="Arial" w:cs="Arial"/>
          <w:color w:val="000000" w:themeColor="text1"/>
        </w:rPr>
      </w:pPr>
      <w:bookmarkStart w:id="4" w:name="_Toc262633380"/>
      <w:r w:rsidRPr="00D721F6">
        <w:rPr>
          <w:rFonts w:ascii="Arial" w:hAnsi="Arial" w:cs="Arial"/>
          <w:color w:val="000000" w:themeColor="text1"/>
        </w:rPr>
        <w:t>Responsibilities as an employer:</w:t>
      </w:r>
      <w:bookmarkEnd w:id="4"/>
    </w:p>
    <w:p w:rsidR="00ED3E3E" w:rsidRPr="00E67FD8" w:rsidRDefault="00ED3E3E" w:rsidP="00E67FD8">
      <w:pPr>
        <w:pStyle w:val="ListParagraph"/>
        <w:numPr>
          <w:ilvl w:val="0"/>
          <w:numId w:val="17"/>
        </w:numPr>
        <w:spacing w:after="0" w:line="240" w:lineRule="auto"/>
        <w:rPr>
          <w:rFonts w:ascii="Arial" w:hAnsi="Arial" w:cs="Arial"/>
        </w:rPr>
      </w:pPr>
      <w:r w:rsidRPr="00E67FD8">
        <w:rPr>
          <w:rFonts w:ascii="Arial" w:hAnsi="Arial" w:cs="Arial"/>
        </w:rPr>
        <w:t>Take care that the employees are following the OHS rules at their workplace.</w:t>
      </w:r>
    </w:p>
    <w:p w:rsidR="00ED3E3E" w:rsidRPr="00E67FD8" w:rsidRDefault="00ED3E3E" w:rsidP="00E67FD8">
      <w:pPr>
        <w:pStyle w:val="ListParagraph"/>
        <w:numPr>
          <w:ilvl w:val="0"/>
          <w:numId w:val="17"/>
        </w:numPr>
        <w:spacing w:after="0" w:line="240" w:lineRule="auto"/>
        <w:rPr>
          <w:rFonts w:ascii="Arial" w:hAnsi="Arial" w:cs="Arial"/>
        </w:rPr>
      </w:pPr>
      <w:r w:rsidRPr="00E67FD8">
        <w:rPr>
          <w:rFonts w:ascii="Arial" w:hAnsi="Arial" w:cs="Arial"/>
        </w:rPr>
        <w:lastRenderedPageBreak/>
        <w:t>Provide OHS information, training and supervision and inform the employees of the safety policy.</w:t>
      </w:r>
    </w:p>
    <w:p w:rsidR="00ED3E3E" w:rsidRPr="00E67FD8" w:rsidRDefault="00ED3E3E" w:rsidP="00E67FD8">
      <w:pPr>
        <w:pStyle w:val="ListParagraph"/>
        <w:numPr>
          <w:ilvl w:val="0"/>
          <w:numId w:val="17"/>
        </w:numPr>
        <w:spacing w:after="0" w:line="240" w:lineRule="auto"/>
        <w:rPr>
          <w:rFonts w:ascii="Arial" w:hAnsi="Arial" w:cs="Arial"/>
        </w:rPr>
      </w:pPr>
      <w:r w:rsidRPr="00E67FD8">
        <w:rPr>
          <w:rFonts w:ascii="Arial" w:hAnsi="Arial" w:cs="Arial"/>
        </w:rPr>
        <w:t>Provide some break to the employees to limit risks and hazards problems.</w:t>
      </w:r>
    </w:p>
    <w:p w:rsidR="00E67FD8" w:rsidRPr="00E67FD8" w:rsidRDefault="00ED3E3E" w:rsidP="00E67FD8">
      <w:pPr>
        <w:pStyle w:val="ListParagraph"/>
        <w:numPr>
          <w:ilvl w:val="0"/>
          <w:numId w:val="17"/>
        </w:numPr>
        <w:spacing w:after="0" w:line="240" w:lineRule="auto"/>
        <w:rPr>
          <w:rFonts w:ascii="Arial" w:hAnsi="Arial" w:cs="Arial"/>
        </w:rPr>
      </w:pPr>
      <w:r w:rsidRPr="00E67FD8">
        <w:rPr>
          <w:rFonts w:ascii="Arial" w:hAnsi="Arial" w:cs="Arial"/>
        </w:rPr>
        <w:t>Ensure the material used by the employees is in a good quality.</w:t>
      </w:r>
    </w:p>
    <w:p w:rsidR="001062D2" w:rsidRPr="00E67FD8" w:rsidRDefault="00ED3E3E" w:rsidP="00E67FD8">
      <w:pPr>
        <w:pStyle w:val="ListParagraph"/>
        <w:numPr>
          <w:ilvl w:val="0"/>
          <w:numId w:val="17"/>
        </w:numPr>
        <w:spacing w:after="0" w:line="240" w:lineRule="auto"/>
        <w:rPr>
          <w:rFonts w:ascii="Arial" w:hAnsi="Arial" w:cs="Arial"/>
        </w:rPr>
      </w:pPr>
      <w:r w:rsidRPr="00E67FD8">
        <w:rPr>
          <w:rFonts w:ascii="Arial" w:hAnsi="Arial" w:cs="Arial"/>
        </w:rPr>
        <w:t>Must ensure that the rules of the company are followed by the employees</w:t>
      </w:r>
    </w:p>
    <w:p w:rsidR="00E90107" w:rsidRPr="00D721F6" w:rsidRDefault="00E90107" w:rsidP="007F309D">
      <w:pPr>
        <w:pStyle w:val="Heading3"/>
        <w:ind w:firstLine="720"/>
        <w:rPr>
          <w:rFonts w:ascii="Arial" w:hAnsi="Arial" w:cs="Arial"/>
          <w:color w:val="000000" w:themeColor="text1"/>
        </w:rPr>
      </w:pPr>
      <w:bookmarkStart w:id="5" w:name="_Toc262633379"/>
      <w:r w:rsidRPr="00D721F6">
        <w:rPr>
          <w:rFonts w:ascii="Arial" w:hAnsi="Arial" w:cs="Arial"/>
          <w:color w:val="000000" w:themeColor="text1"/>
        </w:rPr>
        <w:t>Responsibilities of the Supervisor:</w:t>
      </w:r>
      <w:bookmarkEnd w:id="5"/>
    </w:p>
    <w:p w:rsidR="00E90107" w:rsidRPr="00E67FD8" w:rsidRDefault="00E90107" w:rsidP="00E67FD8">
      <w:pPr>
        <w:pStyle w:val="Default"/>
        <w:numPr>
          <w:ilvl w:val="0"/>
          <w:numId w:val="18"/>
        </w:numPr>
        <w:rPr>
          <w:color w:val="auto"/>
          <w:sz w:val="22"/>
          <w:szCs w:val="22"/>
          <w:lang w:val="en-AU" w:eastAsia="en-US"/>
        </w:rPr>
      </w:pPr>
      <w:r w:rsidRPr="00E67FD8">
        <w:rPr>
          <w:color w:val="auto"/>
          <w:sz w:val="22"/>
          <w:szCs w:val="22"/>
          <w:lang w:val="en-AU" w:eastAsia="en-US"/>
        </w:rPr>
        <w:t>Providing information instructions, training and supervision to all persons under their control, including contractors and visitors to ensure procedures are follow at all times and any risk is minimised.</w:t>
      </w:r>
    </w:p>
    <w:p w:rsidR="00E90107" w:rsidRPr="00E67FD8" w:rsidRDefault="00E90107" w:rsidP="00E67FD8">
      <w:pPr>
        <w:pStyle w:val="Default"/>
        <w:numPr>
          <w:ilvl w:val="0"/>
          <w:numId w:val="18"/>
        </w:numPr>
        <w:rPr>
          <w:color w:val="auto"/>
          <w:sz w:val="22"/>
          <w:szCs w:val="22"/>
          <w:lang w:val="en-AU" w:eastAsia="en-US"/>
        </w:rPr>
      </w:pPr>
      <w:r w:rsidRPr="00E67FD8">
        <w:rPr>
          <w:color w:val="auto"/>
          <w:sz w:val="22"/>
          <w:szCs w:val="22"/>
          <w:lang w:val="en-AU" w:eastAsia="en-US"/>
        </w:rPr>
        <w:t>Ensuring the work environment (including facilities and equipments) is safe and healthy and that work tasks can be performed safely.</w:t>
      </w:r>
    </w:p>
    <w:p w:rsidR="00E90107" w:rsidRPr="006E1BCA" w:rsidRDefault="00E90107" w:rsidP="006E1BCA">
      <w:pPr>
        <w:pStyle w:val="Default"/>
        <w:numPr>
          <w:ilvl w:val="0"/>
          <w:numId w:val="18"/>
        </w:numPr>
        <w:rPr>
          <w:color w:val="auto"/>
          <w:sz w:val="22"/>
          <w:szCs w:val="22"/>
          <w:lang w:val="en-AU" w:eastAsia="en-US"/>
        </w:rPr>
      </w:pPr>
      <w:r w:rsidRPr="00E67FD8">
        <w:rPr>
          <w:color w:val="auto"/>
          <w:sz w:val="22"/>
          <w:szCs w:val="22"/>
          <w:lang w:val="en-AU" w:eastAsia="en-US"/>
        </w:rPr>
        <w:t>Promptly notifying any incidents or occurrences in accordance with Company procedures.</w:t>
      </w:r>
    </w:p>
    <w:tbl>
      <w:tblPr>
        <w:tblStyle w:val="TableGrid"/>
        <w:tblpPr w:leftFromText="180" w:rightFromText="180" w:vertAnchor="text" w:horzAnchor="margin" w:tblpY="209"/>
        <w:tblW w:w="0" w:type="auto"/>
        <w:tblLook w:val="04A0"/>
      </w:tblPr>
      <w:tblGrid>
        <w:gridCol w:w="1598"/>
        <w:gridCol w:w="7644"/>
      </w:tblGrid>
      <w:tr w:rsidR="007B1E99" w:rsidTr="007B1E99">
        <w:tc>
          <w:tcPr>
            <w:tcW w:w="1598" w:type="dxa"/>
            <w:tcBorders>
              <w:top w:val="single" w:sz="24" w:space="0" w:color="auto"/>
              <w:left w:val="single" w:sz="24" w:space="0" w:color="auto"/>
              <w:bottom w:val="single" w:sz="24" w:space="0" w:color="auto"/>
              <w:right w:val="single" w:sz="24" w:space="0" w:color="auto"/>
            </w:tcBorders>
            <w:vAlign w:val="center"/>
          </w:tcPr>
          <w:p w:rsidR="007B1E99" w:rsidRDefault="007B1E99" w:rsidP="007B1E99">
            <w:pPr>
              <w:tabs>
                <w:tab w:val="left" w:pos="1089"/>
              </w:tabs>
            </w:pPr>
            <w:r w:rsidRPr="007B1E99">
              <w:rPr>
                <w:noProof/>
              </w:rPr>
              <w:drawing>
                <wp:anchor distT="47625" distB="47625" distL="47625" distR="47625" simplePos="0" relativeHeight="251659264" behindDoc="0" locked="0" layoutInCell="1" allowOverlap="0">
                  <wp:simplePos x="0" y="0"/>
                  <wp:positionH relativeFrom="column">
                    <wp:posOffset>-5715</wp:posOffset>
                  </wp:positionH>
                  <wp:positionV relativeFrom="line">
                    <wp:posOffset>118745</wp:posOffset>
                  </wp:positionV>
                  <wp:extent cx="858520" cy="792480"/>
                  <wp:effectExtent l="19050" t="0" r="0" b="0"/>
                  <wp:wrapSquare wrapText="bothSides"/>
                  <wp:docPr id="1" name="Picture 3" descr="Se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e Graphic."/>
                          <pic:cNvPicPr>
                            <a:picLocks noChangeAspect="1" noChangeArrowheads="1"/>
                          </pic:cNvPicPr>
                        </pic:nvPicPr>
                        <pic:blipFill>
                          <a:blip r:embed="rId7" cstate="print"/>
                          <a:srcRect/>
                          <a:stretch>
                            <a:fillRect/>
                          </a:stretch>
                        </pic:blipFill>
                        <pic:spPr bwMode="auto">
                          <a:xfrm>
                            <a:off x="0" y="0"/>
                            <a:ext cx="858520" cy="792480"/>
                          </a:xfrm>
                          <a:prstGeom prst="rect">
                            <a:avLst/>
                          </a:prstGeom>
                          <a:noFill/>
                          <a:ln w="9525">
                            <a:noFill/>
                            <a:miter lim="800000"/>
                            <a:headEnd/>
                            <a:tailEnd/>
                          </a:ln>
                        </pic:spPr>
                      </pic:pic>
                    </a:graphicData>
                  </a:graphic>
                </wp:anchor>
              </w:drawing>
            </w:r>
          </w:p>
        </w:tc>
        <w:tc>
          <w:tcPr>
            <w:tcW w:w="7644" w:type="dxa"/>
            <w:tcBorders>
              <w:top w:val="single" w:sz="24" w:space="0" w:color="auto"/>
              <w:left w:val="single" w:sz="24" w:space="0" w:color="auto"/>
              <w:bottom w:val="single" w:sz="24" w:space="0" w:color="auto"/>
              <w:right w:val="single" w:sz="24" w:space="0" w:color="auto"/>
            </w:tcBorders>
            <w:vAlign w:val="center"/>
          </w:tcPr>
          <w:p w:rsidR="007B1E99" w:rsidRDefault="007B1E99" w:rsidP="007B1E99">
            <w:pPr>
              <w:tabs>
                <w:tab w:val="left" w:pos="1089"/>
              </w:tabs>
            </w:pPr>
            <w:r w:rsidRPr="00735C60">
              <w:rPr>
                <w:rFonts w:ascii="Ottawa" w:eastAsia="Times New Roman" w:hAnsi="Ottawa" w:cs="Times New Roman"/>
                <w:b/>
                <w:bCs/>
                <w:color w:val="000000"/>
                <w:sz w:val="36"/>
                <w:szCs w:val="36"/>
              </w:rPr>
              <w:t>Points to remember</w:t>
            </w:r>
          </w:p>
        </w:tc>
      </w:tr>
      <w:tr w:rsidR="007B1E99" w:rsidTr="007B1E99">
        <w:trPr>
          <w:trHeight w:val="4626"/>
        </w:trPr>
        <w:tc>
          <w:tcPr>
            <w:tcW w:w="9242" w:type="dxa"/>
            <w:gridSpan w:val="2"/>
            <w:tcBorders>
              <w:left w:val="single" w:sz="24" w:space="0" w:color="auto"/>
              <w:bottom w:val="single" w:sz="24" w:space="0" w:color="auto"/>
              <w:right w:val="single" w:sz="24" w:space="0" w:color="auto"/>
            </w:tcBorders>
          </w:tcPr>
          <w:p w:rsidR="007B1E99" w:rsidRPr="007B1E99" w:rsidRDefault="007B1E99" w:rsidP="007B1E99">
            <w:pPr>
              <w:spacing w:before="100" w:beforeAutospacing="1" w:after="100" w:afterAutospacing="1"/>
              <w:ind w:left="720"/>
              <w:rPr>
                <w:rFonts w:ascii="Times New Roman" w:eastAsia="Times New Roman" w:hAnsi="Times New Roman" w:cs="Times New Roman"/>
                <w:sz w:val="24"/>
                <w:szCs w:val="24"/>
              </w:rPr>
            </w:pPr>
          </w:p>
          <w:p w:rsidR="007B1E99" w:rsidRPr="007B1E99" w:rsidRDefault="007B1E99" w:rsidP="007B1E99">
            <w:pPr>
              <w:numPr>
                <w:ilvl w:val="0"/>
                <w:numId w:val="5"/>
              </w:numPr>
              <w:spacing w:before="100" w:beforeAutospacing="1" w:after="100" w:afterAutospacing="1"/>
              <w:rPr>
                <w:rFonts w:ascii="Times New Roman" w:eastAsia="Times New Roman" w:hAnsi="Times New Roman" w:cs="Times New Roman"/>
                <w:sz w:val="26"/>
                <w:szCs w:val="26"/>
              </w:rPr>
            </w:pPr>
            <w:r w:rsidRPr="007B1E99">
              <w:rPr>
                <w:rFonts w:ascii="Ottawa" w:eastAsia="Times New Roman" w:hAnsi="Ottawa" w:cs="Times New Roman"/>
                <w:color w:val="000000"/>
                <w:sz w:val="28"/>
                <w:szCs w:val="26"/>
              </w:rPr>
              <w:t>Occupational health and safety encompasses the social, mental and physical well-being of workers in all occupations.</w:t>
            </w:r>
            <w:r w:rsidRPr="007B1E99">
              <w:rPr>
                <w:rFonts w:ascii="Ottawa" w:eastAsia="Times New Roman" w:hAnsi="Ottawa" w:cs="Times New Roman"/>
                <w:b/>
                <w:bCs/>
                <w:color w:val="000000"/>
                <w:sz w:val="28"/>
                <w:szCs w:val="26"/>
              </w:rPr>
              <w:t xml:space="preserve"> </w:t>
            </w:r>
          </w:p>
          <w:p w:rsidR="007B1E99" w:rsidRPr="007B1E99" w:rsidRDefault="007B1E99" w:rsidP="007B1E99">
            <w:pPr>
              <w:numPr>
                <w:ilvl w:val="0"/>
                <w:numId w:val="5"/>
              </w:numPr>
              <w:spacing w:before="100" w:beforeAutospacing="1" w:after="100" w:afterAutospacing="1"/>
              <w:rPr>
                <w:rFonts w:ascii="Times New Roman" w:eastAsia="Times New Roman" w:hAnsi="Times New Roman" w:cs="Times New Roman"/>
                <w:sz w:val="26"/>
                <w:szCs w:val="26"/>
              </w:rPr>
            </w:pPr>
            <w:r w:rsidRPr="007B1E99">
              <w:rPr>
                <w:rFonts w:ascii="Ottawa" w:eastAsia="Times New Roman" w:hAnsi="Ottawa" w:cs="Times New Roman"/>
                <w:color w:val="000000"/>
                <w:sz w:val="28"/>
                <w:szCs w:val="26"/>
              </w:rPr>
              <w:t xml:space="preserve">Poor working conditions have the potential to affect a worker's health and safety. </w:t>
            </w:r>
          </w:p>
          <w:p w:rsidR="007B1E99" w:rsidRPr="007B1E99" w:rsidRDefault="007B1E99" w:rsidP="007B1E99">
            <w:pPr>
              <w:numPr>
                <w:ilvl w:val="0"/>
                <w:numId w:val="5"/>
              </w:numPr>
              <w:spacing w:before="100" w:beforeAutospacing="1" w:after="100" w:afterAutospacing="1"/>
              <w:rPr>
                <w:rFonts w:ascii="Times New Roman" w:eastAsia="Times New Roman" w:hAnsi="Times New Roman" w:cs="Times New Roman"/>
                <w:sz w:val="26"/>
                <w:szCs w:val="26"/>
              </w:rPr>
            </w:pPr>
            <w:r w:rsidRPr="007B1E99">
              <w:rPr>
                <w:rFonts w:ascii="Ottawa" w:eastAsia="Times New Roman" w:hAnsi="Ottawa" w:cs="Times New Roman"/>
                <w:color w:val="000000"/>
                <w:sz w:val="28"/>
                <w:szCs w:val="26"/>
              </w:rPr>
              <w:t xml:space="preserve">Unhealthy or unsafe working conditions can be found anywhere, whether the workplace is indoors or outdoors. </w:t>
            </w:r>
          </w:p>
          <w:p w:rsidR="007B1E99" w:rsidRPr="007B1E99" w:rsidRDefault="007B1E99" w:rsidP="007B1E99">
            <w:pPr>
              <w:numPr>
                <w:ilvl w:val="0"/>
                <w:numId w:val="5"/>
              </w:numPr>
              <w:spacing w:before="100" w:beforeAutospacing="1" w:after="100" w:afterAutospacing="1"/>
              <w:rPr>
                <w:rFonts w:ascii="Times New Roman" w:eastAsia="Times New Roman" w:hAnsi="Times New Roman" w:cs="Times New Roman"/>
                <w:sz w:val="26"/>
                <w:szCs w:val="26"/>
              </w:rPr>
            </w:pPr>
            <w:r w:rsidRPr="007B1E99">
              <w:rPr>
                <w:rFonts w:ascii="Ottawa" w:eastAsia="Times New Roman" w:hAnsi="Ottawa" w:cs="Times New Roman"/>
                <w:color w:val="000000"/>
                <w:sz w:val="28"/>
                <w:szCs w:val="26"/>
              </w:rPr>
              <w:t xml:space="preserve">Poor working conditions can affect the environment workers live in. This means those workers, their families, other people in the community, and the physical environment around the workplace, can all be at risk from exposure to workplace hazards. </w:t>
            </w:r>
          </w:p>
          <w:p w:rsidR="007B1E99" w:rsidRPr="007B1E99" w:rsidRDefault="007B1E99" w:rsidP="007B1E99">
            <w:pPr>
              <w:numPr>
                <w:ilvl w:val="0"/>
                <w:numId w:val="5"/>
              </w:numPr>
              <w:spacing w:before="100" w:beforeAutospacing="1" w:after="100" w:afterAutospacing="1"/>
              <w:rPr>
                <w:rFonts w:ascii="Times New Roman" w:eastAsia="Times New Roman" w:hAnsi="Times New Roman" w:cs="Times New Roman"/>
                <w:sz w:val="26"/>
                <w:szCs w:val="26"/>
              </w:rPr>
            </w:pPr>
            <w:r w:rsidRPr="007B1E99">
              <w:rPr>
                <w:rFonts w:ascii="Ottawa" w:eastAsia="Times New Roman" w:hAnsi="Ottawa" w:cs="Times New Roman"/>
                <w:color w:val="000000"/>
                <w:sz w:val="28"/>
                <w:szCs w:val="26"/>
              </w:rPr>
              <w:t xml:space="preserve">Employers have a moral and often legal responsibility to protect workers. </w:t>
            </w:r>
          </w:p>
          <w:p w:rsidR="007B1E99" w:rsidRPr="007B1E99" w:rsidRDefault="007B1E99" w:rsidP="007B1E99">
            <w:pPr>
              <w:numPr>
                <w:ilvl w:val="0"/>
                <w:numId w:val="5"/>
              </w:numPr>
              <w:spacing w:before="100" w:beforeAutospacing="1" w:after="100" w:afterAutospacing="1"/>
              <w:rPr>
                <w:rFonts w:ascii="Times New Roman" w:eastAsia="Times New Roman" w:hAnsi="Times New Roman" w:cs="Times New Roman"/>
                <w:sz w:val="26"/>
                <w:szCs w:val="26"/>
              </w:rPr>
            </w:pPr>
            <w:r w:rsidRPr="007B1E99">
              <w:rPr>
                <w:rFonts w:ascii="Ottawa" w:eastAsia="Times New Roman" w:hAnsi="Ottawa" w:cs="Times New Roman"/>
                <w:color w:val="000000"/>
                <w:sz w:val="28"/>
                <w:szCs w:val="26"/>
              </w:rPr>
              <w:t xml:space="preserve">Work-related accidents and diseases are common in all parts of the world and often have many direct and indirect negative consequences for workers and their families. A single accident or illness can mean enormous financial loss to both workers and employers. </w:t>
            </w:r>
          </w:p>
          <w:p w:rsidR="007B1E99" w:rsidRPr="007B1E99" w:rsidRDefault="007B1E99" w:rsidP="007B1E99">
            <w:pPr>
              <w:numPr>
                <w:ilvl w:val="0"/>
                <w:numId w:val="5"/>
              </w:numPr>
              <w:spacing w:before="100" w:beforeAutospacing="1" w:after="100" w:afterAutospacing="1"/>
              <w:rPr>
                <w:rFonts w:ascii="Times New Roman" w:eastAsia="Times New Roman" w:hAnsi="Times New Roman" w:cs="Times New Roman"/>
                <w:sz w:val="26"/>
                <w:szCs w:val="26"/>
              </w:rPr>
            </w:pPr>
            <w:r w:rsidRPr="007B1E99">
              <w:rPr>
                <w:rFonts w:ascii="Ottawa" w:eastAsia="Times New Roman" w:hAnsi="Ottawa" w:cs="Times New Roman"/>
                <w:color w:val="000000"/>
                <w:sz w:val="28"/>
                <w:szCs w:val="26"/>
              </w:rPr>
              <w:t>Effective workplace health and safety programmes can help to save the lives of workers by reducing hazards and their consequences. Effective programmes can also have positive effects on both worker morale and productivity, and can save employers a great deal of money.</w:t>
            </w:r>
          </w:p>
          <w:p w:rsidR="007B1E99" w:rsidRDefault="007B1E99" w:rsidP="007B1E99">
            <w:pPr>
              <w:tabs>
                <w:tab w:val="left" w:pos="1089"/>
              </w:tabs>
            </w:pPr>
          </w:p>
        </w:tc>
      </w:tr>
    </w:tbl>
    <w:p w:rsidR="00B65012" w:rsidRDefault="00B65012" w:rsidP="00B65012">
      <w:pPr>
        <w:ind w:left="360"/>
        <w:rPr>
          <w:rFonts w:ascii="Arial" w:hAnsi="Arial" w:cs="Arial"/>
          <w:b/>
          <w:sz w:val="28"/>
        </w:rPr>
      </w:pPr>
    </w:p>
    <w:p w:rsidR="00B65012" w:rsidRDefault="00B65012" w:rsidP="00B65012">
      <w:pPr>
        <w:ind w:left="360"/>
        <w:rPr>
          <w:rFonts w:ascii="Arial" w:hAnsi="Arial" w:cs="Arial"/>
          <w:b/>
          <w:sz w:val="28"/>
        </w:rPr>
      </w:pPr>
    </w:p>
    <w:p w:rsidR="00E67FD8" w:rsidRPr="00B65012" w:rsidRDefault="00E67FD8" w:rsidP="00B65012">
      <w:pPr>
        <w:pStyle w:val="ListParagraph"/>
        <w:numPr>
          <w:ilvl w:val="0"/>
          <w:numId w:val="21"/>
        </w:numPr>
        <w:rPr>
          <w:rFonts w:ascii="Arial" w:hAnsi="Arial" w:cs="Arial"/>
          <w:b/>
          <w:sz w:val="28"/>
        </w:rPr>
      </w:pPr>
      <w:r w:rsidRPr="00B65012">
        <w:rPr>
          <w:rFonts w:ascii="Arial" w:hAnsi="Arial" w:cs="Arial"/>
          <w:b/>
          <w:sz w:val="28"/>
        </w:rPr>
        <w:lastRenderedPageBreak/>
        <w:t>Duty to Consult</w:t>
      </w:r>
    </w:p>
    <w:p w:rsidR="00E67FD8" w:rsidRPr="00E67FD8" w:rsidRDefault="00E67FD8" w:rsidP="00E67FD8">
      <w:pPr>
        <w:rPr>
          <w:rFonts w:ascii="Arial" w:hAnsi="Arial" w:cs="Arial"/>
        </w:rPr>
      </w:pPr>
      <w:r w:rsidRPr="00E67FD8">
        <w:rPr>
          <w:rFonts w:ascii="Arial" w:hAnsi="Arial" w:cs="Arial"/>
        </w:rPr>
        <w:t xml:space="preserve">The OHS Act places a duty to consult on </w:t>
      </w:r>
      <w:proofErr w:type="spellStart"/>
      <w:r w:rsidRPr="00E67FD8">
        <w:rPr>
          <w:rFonts w:ascii="Arial" w:hAnsi="Arial" w:cs="Arial"/>
        </w:rPr>
        <w:t>Simwen</w:t>
      </w:r>
      <w:proofErr w:type="spellEnd"/>
      <w:r w:rsidRPr="00E67FD8">
        <w:rPr>
          <w:rFonts w:ascii="Arial" w:hAnsi="Arial" w:cs="Arial"/>
        </w:rPr>
        <w:t xml:space="preserve"> Consulting Group.</w:t>
      </w:r>
    </w:p>
    <w:p w:rsidR="00E67FD8" w:rsidRPr="00E67FD8" w:rsidRDefault="00E67FD8" w:rsidP="00E67FD8">
      <w:pPr>
        <w:rPr>
          <w:rFonts w:ascii="Arial" w:hAnsi="Arial" w:cs="Arial"/>
        </w:rPr>
      </w:pPr>
      <w:r w:rsidRPr="00E67FD8">
        <w:rPr>
          <w:rFonts w:ascii="Arial" w:hAnsi="Arial" w:cs="Arial"/>
        </w:rPr>
        <w:t>Under the duty, employer must consult with their employees to enable them to contribute to the making of decisions affecting their health, safety and welfare at work [Act: 13].</w:t>
      </w:r>
    </w:p>
    <w:p w:rsidR="00E67FD8" w:rsidRPr="00E67FD8" w:rsidRDefault="00E67FD8" w:rsidP="00E67FD8">
      <w:pPr>
        <w:rPr>
          <w:rFonts w:ascii="Arial" w:hAnsi="Arial" w:cs="Arial"/>
        </w:rPr>
      </w:pPr>
      <w:r w:rsidRPr="00E67FD8">
        <w:rPr>
          <w:rFonts w:ascii="Arial" w:hAnsi="Arial" w:cs="Arial"/>
        </w:rPr>
        <w:t>The purpose of the duty to consult is to ensure there is meaningful and effective consultation about matters that may affect employees’ health, safety and welfare so there is reduced injury and disease.</w:t>
      </w:r>
    </w:p>
    <w:p w:rsidR="00E67FD8" w:rsidRPr="00E67FD8" w:rsidRDefault="00E67FD8" w:rsidP="00E67FD8">
      <w:pPr>
        <w:pStyle w:val="NoSpacing"/>
        <w:rPr>
          <w:rFonts w:ascii="Arial" w:hAnsi="Arial" w:cs="Arial"/>
        </w:rPr>
      </w:pPr>
      <w:r w:rsidRPr="00E67FD8">
        <w:rPr>
          <w:rFonts w:ascii="Arial" w:hAnsi="Arial" w:cs="Arial"/>
        </w:rPr>
        <w:t>Relevant information about OHS and welfare should be shared with employees. The views of the employees are valued and taken into account.</w:t>
      </w:r>
    </w:p>
    <w:p w:rsidR="00E67FD8" w:rsidRDefault="00E67FD8" w:rsidP="00E67FD8">
      <w:pPr>
        <w:pStyle w:val="NoSpacing"/>
        <w:rPr>
          <w:rFonts w:ascii="Arial" w:eastAsiaTheme="minorEastAsia" w:hAnsi="Arial" w:cs="Arial"/>
          <w:szCs w:val="28"/>
          <w:lang w:eastAsia="zh-CN" w:bidi="th-TH"/>
        </w:rPr>
      </w:pPr>
    </w:p>
    <w:p w:rsidR="00E67FD8" w:rsidRPr="00846897" w:rsidRDefault="00E67FD8" w:rsidP="00E67FD8">
      <w:pPr>
        <w:pStyle w:val="NoSpacing"/>
        <w:rPr>
          <w:rFonts w:ascii="Arial" w:hAnsi="Arial" w:cs="Arial"/>
        </w:rPr>
      </w:pPr>
      <w:r w:rsidRPr="00846897">
        <w:rPr>
          <w:rFonts w:ascii="Arial" w:hAnsi="Arial" w:cs="Arial"/>
        </w:rPr>
        <w:t xml:space="preserve">Occupational Health and Safety items in </w:t>
      </w:r>
      <w:proofErr w:type="spellStart"/>
      <w:r w:rsidRPr="00846897">
        <w:rPr>
          <w:rFonts w:ascii="Arial" w:hAnsi="Arial" w:cs="Arial"/>
        </w:rPr>
        <w:t>Simwen</w:t>
      </w:r>
      <w:proofErr w:type="spellEnd"/>
      <w:r w:rsidRPr="00846897">
        <w:rPr>
          <w:rFonts w:ascii="Arial" w:hAnsi="Arial" w:cs="Arial"/>
        </w:rPr>
        <w:t xml:space="preserve"> Consulting Group would include the following:</w:t>
      </w:r>
    </w:p>
    <w:p w:rsidR="00E67FD8" w:rsidRDefault="00E67FD8" w:rsidP="00E67FD8">
      <w:pPr>
        <w:pStyle w:val="NoSpacing"/>
        <w:rPr>
          <w:rFonts w:ascii="Arial" w:hAnsi="Arial" w:cs="Arial"/>
        </w:rPr>
      </w:pPr>
    </w:p>
    <w:p w:rsidR="00E67FD8" w:rsidRPr="00E67FD8" w:rsidRDefault="00E67FD8" w:rsidP="00E67FD8">
      <w:pPr>
        <w:pStyle w:val="NoSpacing"/>
        <w:numPr>
          <w:ilvl w:val="0"/>
          <w:numId w:val="12"/>
        </w:numPr>
        <w:rPr>
          <w:rFonts w:ascii="Arial" w:hAnsi="Arial" w:cs="Arial"/>
        </w:rPr>
      </w:pPr>
      <w:r w:rsidRPr="00E67FD8">
        <w:rPr>
          <w:rFonts w:ascii="Arial" w:hAnsi="Arial" w:cs="Arial"/>
        </w:rPr>
        <w:t>Ergonomic (material handling, posture, etc)</w:t>
      </w:r>
    </w:p>
    <w:p w:rsidR="00E67FD8" w:rsidRPr="00E67FD8" w:rsidRDefault="00E67FD8" w:rsidP="00E67FD8">
      <w:pPr>
        <w:pStyle w:val="NoSpacing"/>
        <w:numPr>
          <w:ilvl w:val="0"/>
          <w:numId w:val="12"/>
        </w:numPr>
        <w:rPr>
          <w:rFonts w:ascii="Arial" w:hAnsi="Arial" w:cs="Arial"/>
        </w:rPr>
      </w:pPr>
      <w:r w:rsidRPr="00E67FD8">
        <w:rPr>
          <w:rFonts w:ascii="Arial" w:hAnsi="Arial" w:cs="Arial"/>
        </w:rPr>
        <w:t>Office environment</w:t>
      </w:r>
    </w:p>
    <w:p w:rsidR="00E67FD8" w:rsidRPr="00E67FD8" w:rsidRDefault="00E67FD8" w:rsidP="00E67FD8">
      <w:pPr>
        <w:pStyle w:val="NoSpacing"/>
        <w:numPr>
          <w:ilvl w:val="0"/>
          <w:numId w:val="12"/>
        </w:numPr>
        <w:rPr>
          <w:rFonts w:ascii="Arial" w:hAnsi="Arial" w:cs="Arial"/>
        </w:rPr>
      </w:pPr>
      <w:r w:rsidRPr="00E67FD8">
        <w:rPr>
          <w:rFonts w:ascii="Arial" w:hAnsi="Arial" w:cs="Arial"/>
        </w:rPr>
        <w:t>Fire hazard</w:t>
      </w:r>
    </w:p>
    <w:p w:rsidR="00E67FD8" w:rsidRPr="00E67FD8" w:rsidRDefault="00E67FD8" w:rsidP="00E67FD8">
      <w:pPr>
        <w:pStyle w:val="NoSpacing"/>
        <w:numPr>
          <w:ilvl w:val="0"/>
          <w:numId w:val="12"/>
        </w:numPr>
        <w:rPr>
          <w:rFonts w:ascii="Arial" w:hAnsi="Arial" w:cs="Arial"/>
        </w:rPr>
      </w:pPr>
      <w:r w:rsidRPr="00E67FD8">
        <w:rPr>
          <w:rFonts w:ascii="Arial" w:hAnsi="Arial" w:cs="Arial"/>
        </w:rPr>
        <w:t>First aid</w:t>
      </w:r>
    </w:p>
    <w:p w:rsidR="00E67FD8" w:rsidRPr="00E67FD8" w:rsidRDefault="00E67FD8" w:rsidP="00E67FD8">
      <w:pPr>
        <w:pStyle w:val="NoSpacing"/>
        <w:numPr>
          <w:ilvl w:val="0"/>
          <w:numId w:val="12"/>
        </w:numPr>
        <w:rPr>
          <w:rFonts w:ascii="Arial" w:hAnsi="Arial" w:cs="Arial"/>
        </w:rPr>
      </w:pPr>
      <w:r w:rsidRPr="00E67FD8">
        <w:rPr>
          <w:rFonts w:ascii="Arial" w:hAnsi="Arial" w:cs="Arial"/>
        </w:rPr>
        <w:t>Slips and trips</w:t>
      </w:r>
    </w:p>
    <w:p w:rsidR="00E67FD8" w:rsidRPr="00E67FD8" w:rsidRDefault="00E67FD8" w:rsidP="00E67FD8">
      <w:pPr>
        <w:pStyle w:val="ListParagraph"/>
        <w:numPr>
          <w:ilvl w:val="0"/>
          <w:numId w:val="12"/>
        </w:numPr>
        <w:rPr>
          <w:rFonts w:ascii="Arial" w:hAnsi="Arial" w:cs="Arial"/>
        </w:rPr>
      </w:pPr>
      <w:r w:rsidRPr="00E67FD8">
        <w:rPr>
          <w:rFonts w:ascii="Arial" w:hAnsi="Arial" w:cs="Arial"/>
        </w:rPr>
        <w:t>Lighting</w:t>
      </w:r>
    </w:p>
    <w:p w:rsidR="00E67FD8" w:rsidRPr="00E67FD8" w:rsidRDefault="00E67FD8" w:rsidP="00E67FD8">
      <w:pPr>
        <w:rPr>
          <w:rFonts w:ascii="Arial" w:hAnsi="Arial" w:cs="Arial"/>
        </w:rPr>
      </w:pPr>
    </w:p>
    <w:p w:rsidR="00E67FD8" w:rsidRPr="00FB7E32" w:rsidRDefault="00E67FD8" w:rsidP="00B16432">
      <w:pPr>
        <w:pStyle w:val="ListParagraph"/>
        <w:numPr>
          <w:ilvl w:val="1"/>
          <w:numId w:val="21"/>
        </w:numPr>
        <w:rPr>
          <w:rFonts w:ascii="Arial" w:hAnsi="Arial" w:cs="Arial"/>
          <w:b/>
          <w:sz w:val="28"/>
        </w:rPr>
      </w:pPr>
      <w:r w:rsidRPr="00FB7E32">
        <w:rPr>
          <w:rFonts w:ascii="Arial" w:hAnsi="Arial" w:cs="Arial"/>
          <w:b/>
          <w:sz w:val="28"/>
        </w:rPr>
        <w:t>When to Consult</w:t>
      </w:r>
    </w:p>
    <w:p w:rsidR="00E67FD8" w:rsidRPr="00E67FD8" w:rsidRDefault="00E67FD8" w:rsidP="00E67FD8">
      <w:pPr>
        <w:rPr>
          <w:rFonts w:ascii="Arial" w:hAnsi="Arial" w:cs="Arial"/>
        </w:rPr>
      </w:pPr>
      <w:r w:rsidRPr="00E67FD8">
        <w:rPr>
          <w:rFonts w:ascii="Arial" w:hAnsi="Arial" w:cs="Arial"/>
        </w:rPr>
        <w:t xml:space="preserve">As required by the Occupational Health and Safety Act 2004, </w:t>
      </w:r>
      <w:proofErr w:type="spellStart"/>
      <w:r w:rsidRPr="00E67FD8">
        <w:rPr>
          <w:rFonts w:ascii="Arial" w:hAnsi="Arial" w:cs="Arial"/>
        </w:rPr>
        <w:t>Simwen</w:t>
      </w:r>
      <w:proofErr w:type="spellEnd"/>
      <w:r w:rsidRPr="00E67FD8">
        <w:rPr>
          <w:rFonts w:ascii="Arial" w:hAnsi="Arial" w:cs="Arial"/>
        </w:rPr>
        <w:t xml:space="preserve"> Consulting Group will consult with its employees when any of the following are undertaken:</w:t>
      </w:r>
    </w:p>
    <w:p w:rsidR="00E67FD8" w:rsidRPr="00E67FD8" w:rsidRDefault="00E67FD8" w:rsidP="00E67FD8">
      <w:pPr>
        <w:pStyle w:val="ListParagraph"/>
        <w:numPr>
          <w:ilvl w:val="0"/>
          <w:numId w:val="11"/>
        </w:numPr>
        <w:spacing w:after="0" w:line="240" w:lineRule="auto"/>
        <w:rPr>
          <w:rFonts w:ascii="Arial" w:hAnsi="Arial" w:cs="Arial"/>
        </w:rPr>
      </w:pPr>
      <w:r w:rsidRPr="00E67FD8">
        <w:rPr>
          <w:rFonts w:ascii="Arial" w:hAnsi="Arial" w:cs="Arial"/>
        </w:rPr>
        <w:t>When making decisions about procedures for consultation.</w:t>
      </w:r>
    </w:p>
    <w:p w:rsidR="00E67FD8" w:rsidRPr="00E67FD8" w:rsidRDefault="00E67FD8" w:rsidP="00E67FD8">
      <w:pPr>
        <w:pStyle w:val="ListParagraph"/>
        <w:numPr>
          <w:ilvl w:val="0"/>
          <w:numId w:val="7"/>
        </w:numPr>
        <w:spacing w:after="0" w:line="240" w:lineRule="auto"/>
        <w:rPr>
          <w:rFonts w:ascii="Arial" w:hAnsi="Arial" w:cs="Arial"/>
        </w:rPr>
      </w:pPr>
      <w:r w:rsidRPr="00E67FD8">
        <w:rPr>
          <w:rFonts w:ascii="Arial" w:hAnsi="Arial" w:cs="Arial"/>
        </w:rPr>
        <w:t>When risks to health and safety arise from work or when risks are assessed or reviewed</w:t>
      </w:r>
    </w:p>
    <w:p w:rsidR="00E67FD8" w:rsidRPr="00E67FD8" w:rsidRDefault="00E67FD8" w:rsidP="00E67FD8">
      <w:pPr>
        <w:pStyle w:val="ListParagraph"/>
        <w:numPr>
          <w:ilvl w:val="0"/>
          <w:numId w:val="7"/>
        </w:numPr>
        <w:spacing w:after="0" w:line="240" w:lineRule="auto"/>
        <w:rPr>
          <w:rFonts w:ascii="Arial" w:hAnsi="Arial" w:cs="Arial"/>
        </w:rPr>
      </w:pPr>
      <w:r w:rsidRPr="00E67FD8">
        <w:rPr>
          <w:rFonts w:ascii="Arial" w:hAnsi="Arial" w:cs="Arial"/>
        </w:rPr>
        <w:t xml:space="preserve">When decisions made about how to control those risks. </w:t>
      </w:r>
    </w:p>
    <w:p w:rsidR="00E67FD8" w:rsidRPr="00E67FD8" w:rsidRDefault="00E67FD8" w:rsidP="00E67FD8">
      <w:pPr>
        <w:pStyle w:val="ListParagraph"/>
        <w:numPr>
          <w:ilvl w:val="0"/>
          <w:numId w:val="7"/>
        </w:numPr>
        <w:spacing w:after="0" w:line="240" w:lineRule="auto"/>
        <w:rPr>
          <w:rFonts w:ascii="Arial" w:hAnsi="Arial" w:cs="Arial"/>
        </w:rPr>
      </w:pPr>
      <w:r w:rsidRPr="00E67FD8">
        <w:rPr>
          <w:rFonts w:ascii="Arial" w:hAnsi="Arial" w:cs="Arial"/>
        </w:rPr>
        <w:t xml:space="preserve">When introducing or altering procedures for monitoring those risks. </w:t>
      </w:r>
    </w:p>
    <w:p w:rsidR="00E67FD8" w:rsidRPr="00E67FD8" w:rsidRDefault="00E67FD8" w:rsidP="00E67FD8">
      <w:pPr>
        <w:pStyle w:val="ListParagraph"/>
        <w:numPr>
          <w:ilvl w:val="0"/>
          <w:numId w:val="7"/>
        </w:numPr>
        <w:spacing w:after="0" w:line="240" w:lineRule="auto"/>
        <w:rPr>
          <w:rFonts w:ascii="Arial" w:hAnsi="Arial" w:cs="Arial"/>
        </w:rPr>
      </w:pPr>
      <w:r w:rsidRPr="00E67FD8">
        <w:rPr>
          <w:rFonts w:ascii="Arial" w:hAnsi="Arial" w:cs="Arial"/>
        </w:rPr>
        <w:t xml:space="preserve">When proposed changes to the premises, methods of work or substances used at work, will affect health, safety or welfare. </w:t>
      </w:r>
    </w:p>
    <w:p w:rsidR="00C92D3A" w:rsidRDefault="00C92D3A" w:rsidP="00C92D3A">
      <w:pPr>
        <w:rPr>
          <w:rFonts w:ascii="Arial" w:hAnsi="Arial" w:cs="Arial"/>
        </w:rPr>
      </w:pPr>
    </w:p>
    <w:p w:rsidR="00E67FD8" w:rsidRPr="00C92D3A" w:rsidRDefault="00E67FD8" w:rsidP="00B16432">
      <w:pPr>
        <w:pStyle w:val="ListParagraph"/>
        <w:numPr>
          <w:ilvl w:val="1"/>
          <w:numId w:val="21"/>
        </w:numPr>
        <w:rPr>
          <w:rFonts w:ascii="Arial" w:hAnsi="Arial" w:cs="Arial"/>
          <w:b/>
          <w:sz w:val="28"/>
        </w:rPr>
      </w:pPr>
      <w:r w:rsidRPr="00C92D3A">
        <w:rPr>
          <w:rFonts w:ascii="Arial" w:hAnsi="Arial" w:cs="Arial"/>
          <w:b/>
          <w:sz w:val="28"/>
        </w:rPr>
        <w:t>Who to Consult</w:t>
      </w:r>
    </w:p>
    <w:p w:rsidR="00E67FD8" w:rsidRPr="00E67FD8" w:rsidRDefault="00E67FD8" w:rsidP="00E67FD8">
      <w:pPr>
        <w:rPr>
          <w:rFonts w:ascii="Arial" w:hAnsi="Arial" w:cs="Arial"/>
        </w:rPr>
      </w:pPr>
      <w:r w:rsidRPr="00E67FD8">
        <w:rPr>
          <w:rFonts w:ascii="Arial" w:hAnsi="Arial" w:cs="Arial"/>
        </w:rPr>
        <w:t>The OHS Act requires employers to adopt an OHS consultation arrangement to assist</w:t>
      </w:r>
      <w:r w:rsidR="00E6037C">
        <w:rPr>
          <w:rFonts w:ascii="Arial" w:hAnsi="Arial" w:cs="Arial"/>
        </w:rPr>
        <w:t xml:space="preserve"> </w:t>
      </w:r>
      <w:r w:rsidRPr="00E67FD8">
        <w:rPr>
          <w:rFonts w:ascii="Arial" w:hAnsi="Arial" w:cs="Arial"/>
        </w:rPr>
        <w:t>with meeting their duty to consult. The OHS Act provides three options:</w:t>
      </w:r>
    </w:p>
    <w:p w:rsidR="00E67FD8" w:rsidRPr="00E67FD8" w:rsidRDefault="00E67FD8" w:rsidP="00E67FD8">
      <w:pPr>
        <w:pStyle w:val="NoSpacing"/>
        <w:rPr>
          <w:rFonts w:ascii="Arial" w:hAnsi="Arial" w:cs="Arial"/>
        </w:rPr>
      </w:pPr>
      <w:r w:rsidRPr="00E67FD8">
        <w:rPr>
          <w:rFonts w:ascii="Arial" w:hAnsi="Arial" w:cs="Arial"/>
        </w:rPr>
        <w:t xml:space="preserve">1. An </w:t>
      </w:r>
      <w:r w:rsidRPr="00E67FD8">
        <w:rPr>
          <w:rFonts w:ascii="Arial" w:hAnsi="Arial" w:cs="Arial"/>
          <w:b/>
        </w:rPr>
        <w:t xml:space="preserve">OHS Committee </w:t>
      </w:r>
      <w:r w:rsidRPr="00E67FD8">
        <w:rPr>
          <w:rFonts w:ascii="Arial" w:hAnsi="Arial" w:cs="Arial"/>
        </w:rPr>
        <w:t>comprised of employer and employee representatives.</w:t>
      </w:r>
    </w:p>
    <w:p w:rsidR="00E67FD8" w:rsidRPr="00E67FD8" w:rsidRDefault="00E67FD8" w:rsidP="00E67FD8">
      <w:pPr>
        <w:pStyle w:val="NoSpacing"/>
        <w:rPr>
          <w:rFonts w:ascii="Arial" w:hAnsi="Arial" w:cs="Arial"/>
        </w:rPr>
      </w:pPr>
      <w:r w:rsidRPr="00E67FD8">
        <w:rPr>
          <w:rFonts w:ascii="Arial" w:hAnsi="Arial" w:cs="Arial"/>
        </w:rPr>
        <w:t xml:space="preserve">2. </w:t>
      </w:r>
      <w:r w:rsidRPr="00E67FD8">
        <w:rPr>
          <w:rFonts w:ascii="Arial" w:hAnsi="Arial" w:cs="Arial"/>
          <w:b/>
        </w:rPr>
        <w:t>OHS Representatives</w:t>
      </w:r>
      <w:r w:rsidRPr="00E67FD8">
        <w:rPr>
          <w:rFonts w:ascii="Arial" w:hAnsi="Arial" w:cs="Arial"/>
        </w:rPr>
        <w:t xml:space="preserve"> elected by employees.</w:t>
      </w:r>
    </w:p>
    <w:p w:rsidR="00E67FD8" w:rsidRPr="00E67FD8" w:rsidRDefault="00E67FD8" w:rsidP="00E67FD8">
      <w:pPr>
        <w:rPr>
          <w:rFonts w:ascii="Arial" w:hAnsi="Arial" w:cs="Arial"/>
        </w:rPr>
      </w:pPr>
      <w:r w:rsidRPr="00E67FD8">
        <w:rPr>
          <w:rFonts w:ascii="Arial" w:hAnsi="Arial" w:cs="Arial"/>
        </w:rPr>
        <w:t xml:space="preserve">3. </w:t>
      </w:r>
      <w:r w:rsidRPr="00E67FD8">
        <w:rPr>
          <w:rFonts w:ascii="Arial" w:hAnsi="Arial" w:cs="Arial"/>
          <w:b/>
        </w:rPr>
        <w:t>Other Agreed Arrangements</w:t>
      </w:r>
      <w:r w:rsidRPr="00E67FD8">
        <w:rPr>
          <w:rFonts w:ascii="Arial" w:hAnsi="Arial" w:cs="Arial"/>
        </w:rPr>
        <w:t xml:space="preserve"> agreed to between the employer and their employees.</w:t>
      </w:r>
    </w:p>
    <w:p w:rsidR="00E67FD8" w:rsidRDefault="00E67FD8" w:rsidP="00E67FD8"/>
    <w:p w:rsidR="00E67FD8" w:rsidRDefault="00E67FD8" w:rsidP="00E67FD8"/>
    <w:p w:rsidR="00E67FD8" w:rsidRPr="00FB7E32" w:rsidRDefault="00E67FD8" w:rsidP="00B16432">
      <w:pPr>
        <w:pStyle w:val="ListParagraph"/>
        <w:numPr>
          <w:ilvl w:val="0"/>
          <w:numId w:val="21"/>
        </w:numPr>
        <w:rPr>
          <w:rFonts w:ascii="Arial" w:hAnsi="Arial" w:cs="Arial"/>
          <w:b/>
          <w:sz w:val="28"/>
        </w:rPr>
      </w:pPr>
      <w:r w:rsidRPr="00FB7E32">
        <w:rPr>
          <w:rFonts w:ascii="Arial" w:hAnsi="Arial" w:cs="Arial"/>
          <w:b/>
          <w:sz w:val="28"/>
        </w:rPr>
        <w:lastRenderedPageBreak/>
        <w:t>Establishing Consultative Structures</w:t>
      </w:r>
    </w:p>
    <w:p w:rsidR="00E67FD8" w:rsidRPr="004143D4" w:rsidRDefault="00E67FD8" w:rsidP="00E67FD8">
      <w:pPr>
        <w:autoSpaceDE w:val="0"/>
        <w:autoSpaceDN w:val="0"/>
        <w:adjustRightInd w:val="0"/>
        <w:spacing w:after="0" w:line="240" w:lineRule="auto"/>
        <w:rPr>
          <w:rFonts w:ascii="Arial" w:hAnsi="Arial" w:cs="Arial"/>
        </w:rPr>
      </w:pPr>
      <w:r w:rsidRPr="004143D4">
        <w:rPr>
          <w:rFonts w:ascii="Arial" w:hAnsi="Arial" w:cs="Arial"/>
        </w:rPr>
        <w:t>The OHS Act provides choices on how consultation can occur. An OHS Committee,</w:t>
      </w:r>
    </w:p>
    <w:p w:rsidR="00E67FD8" w:rsidRPr="004143D4" w:rsidRDefault="00E67FD8" w:rsidP="00E67FD8">
      <w:pPr>
        <w:autoSpaceDE w:val="0"/>
        <w:autoSpaceDN w:val="0"/>
        <w:adjustRightInd w:val="0"/>
        <w:spacing w:after="0" w:line="240" w:lineRule="auto"/>
        <w:rPr>
          <w:rFonts w:ascii="Arial" w:hAnsi="Arial" w:cs="Arial"/>
        </w:rPr>
      </w:pPr>
      <w:r w:rsidRPr="004143D4">
        <w:rPr>
          <w:rFonts w:ascii="Arial" w:hAnsi="Arial" w:cs="Arial"/>
        </w:rPr>
        <w:t>OHS Representative or Other Agreed Arrangements may be established. The legislation</w:t>
      </w:r>
    </w:p>
    <w:p w:rsidR="00E67FD8" w:rsidRPr="004143D4" w:rsidRDefault="00E67FD8" w:rsidP="00E67FD8">
      <w:pPr>
        <w:autoSpaceDE w:val="0"/>
        <w:autoSpaceDN w:val="0"/>
        <w:adjustRightInd w:val="0"/>
        <w:spacing w:after="0" w:line="240" w:lineRule="auto"/>
        <w:rPr>
          <w:rFonts w:ascii="Arial" w:hAnsi="Arial" w:cs="Arial"/>
        </w:rPr>
      </w:pPr>
      <w:proofErr w:type="gramStart"/>
      <w:r w:rsidRPr="004143D4">
        <w:rPr>
          <w:rFonts w:ascii="Arial" w:hAnsi="Arial" w:cs="Arial"/>
        </w:rPr>
        <w:t>allows</w:t>
      </w:r>
      <w:proofErr w:type="gramEnd"/>
      <w:r w:rsidRPr="004143D4">
        <w:rPr>
          <w:rFonts w:ascii="Arial" w:hAnsi="Arial" w:cs="Arial"/>
        </w:rPr>
        <w:t xml:space="preserve"> choice to enable the employer and their employees</w:t>
      </w:r>
      <w:r>
        <w:rPr>
          <w:rFonts w:ascii="Arial" w:hAnsi="Arial" w:cs="Arial"/>
        </w:rPr>
        <w:t>/ students</w:t>
      </w:r>
      <w:r w:rsidRPr="004143D4">
        <w:rPr>
          <w:rFonts w:ascii="Arial" w:hAnsi="Arial" w:cs="Arial"/>
        </w:rPr>
        <w:t xml:space="preserve"> to adopt the consultative</w:t>
      </w:r>
      <w:r w:rsidR="00C356E3">
        <w:rPr>
          <w:rFonts w:ascii="Arial" w:hAnsi="Arial" w:cs="Arial"/>
        </w:rPr>
        <w:t xml:space="preserve"> </w:t>
      </w:r>
      <w:r w:rsidRPr="004143D4">
        <w:rPr>
          <w:rFonts w:ascii="Arial" w:hAnsi="Arial" w:cs="Arial"/>
        </w:rPr>
        <w:t>arrangement which they believe will best ensure effective and meaningful consultation.</w:t>
      </w:r>
    </w:p>
    <w:p w:rsidR="00E67FD8" w:rsidRPr="004143D4" w:rsidRDefault="00E67FD8" w:rsidP="00E67FD8">
      <w:pPr>
        <w:autoSpaceDE w:val="0"/>
        <w:autoSpaceDN w:val="0"/>
        <w:adjustRightInd w:val="0"/>
        <w:spacing w:after="0" w:line="240" w:lineRule="auto"/>
        <w:rPr>
          <w:rFonts w:ascii="Arial" w:hAnsi="Arial" w:cs="Arial"/>
        </w:rPr>
      </w:pPr>
      <w:r w:rsidRPr="004143D4">
        <w:rPr>
          <w:rFonts w:ascii="Arial" w:hAnsi="Arial" w:cs="Arial"/>
        </w:rPr>
        <w:t>An OHS Committee is an option where there is a desire for a representative group to come</w:t>
      </w:r>
    </w:p>
    <w:p w:rsidR="00E67FD8" w:rsidRPr="004143D4" w:rsidRDefault="00E67FD8" w:rsidP="00E67FD8">
      <w:pPr>
        <w:autoSpaceDE w:val="0"/>
        <w:autoSpaceDN w:val="0"/>
        <w:adjustRightInd w:val="0"/>
        <w:spacing w:after="0" w:line="240" w:lineRule="auto"/>
        <w:rPr>
          <w:rFonts w:ascii="Arial" w:hAnsi="Arial" w:cs="Arial"/>
        </w:rPr>
      </w:pPr>
      <w:proofErr w:type="gramStart"/>
      <w:r w:rsidRPr="004143D4">
        <w:rPr>
          <w:rFonts w:ascii="Arial" w:hAnsi="Arial" w:cs="Arial"/>
        </w:rPr>
        <w:t>together</w:t>
      </w:r>
      <w:proofErr w:type="gramEnd"/>
      <w:r w:rsidRPr="004143D4">
        <w:rPr>
          <w:rFonts w:ascii="Arial" w:hAnsi="Arial" w:cs="Arial"/>
        </w:rPr>
        <w:t xml:space="preserve"> in a co-operative way to improve the employer’s</w:t>
      </w:r>
      <w:r>
        <w:rPr>
          <w:rFonts w:ascii="Arial" w:hAnsi="Arial" w:cs="Arial"/>
        </w:rPr>
        <w:t xml:space="preserve"> or student’s systems of</w:t>
      </w:r>
      <w:r w:rsidRPr="004143D4">
        <w:rPr>
          <w:rFonts w:ascii="Arial" w:hAnsi="Arial" w:cs="Arial"/>
        </w:rPr>
        <w:t xml:space="preserve"> managing health and</w:t>
      </w:r>
      <w:r>
        <w:rPr>
          <w:rFonts w:ascii="Arial" w:hAnsi="Arial" w:cs="Arial"/>
        </w:rPr>
        <w:t xml:space="preserve"> </w:t>
      </w:r>
      <w:r w:rsidRPr="004143D4">
        <w:rPr>
          <w:rFonts w:ascii="Arial" w:hAnsi="Arial" w:cs="Arial"/>
        </w:rPr>
        <w:t>safety. An OHS Representative is an option where there would be a benefit from having an</w:t>
      </w:r>
      <w:r>
        <w:rPr>
          <w:rFonts w:ascii="Arial" w:hAnsi="Arial" w:cs="Arial"/>
        </w:rPr>
        <w:t xml:space="preserve"> </w:t>
      </w:r>
      <w:r w:rsidRPr="004143D4">
        <w:rPr>
          <w:rFonts w:ascii="Arial" w:hAnsi="Arial" w:cs="Arial"/>
        </w:rPr>
        <w:t>individual employee representative for a desi</w:t>
      </w:r>
      <w:r>
        <w:rPr>
          <w:rFonts w:ascii="Arial" w:hAnsi="Arial" w:cs="Arial"/>
        </w:rPr>
        <w:t>gnated group of workers. Under other a</w:t>
      </w:r>
      <w:r w:rsidRPr="004143D4">
        <w:rPr>
          <w:rFonts w:ascii="Arial" w:hAnsi="Arial" w:cs="Arial"/>
        </w:rPr>
        <w:t>greed</w:t>
      </w:r>
      <w:r>
        <w:rPr>
          <w:rFonts w:ascii="Arial" w:hAnsi="Arial" w:cs="Arial"/>
        </w:rPr>
        <w:t xml:space="preserve"> a</w:t>
      </w:r>
      <w:r w:rsidRPr="004143D4">
        <w:rPr>
          <w:rFonts w:ascii="Arial" w:hAnsi="Arial" w:cs="Arial"/>
        </w:rPr>
        <w:t>rrangements, the employer and their employees may agree on a consultative framework</w:t>
      </w:r>
      <w:r>
        <w:rPr>
          <w:rFonts w:ascii="Arial" w:hAnsi="Arial" w:cs="Arial"/>
        </w:rPr>
        <w:t xml:space="preserve"> </w:t>
      </w:r>
      <w:r w:rsidRPr="004143D4">
        <w:rPr>
          <w:rFonts w:ascii="Arial" w:hAnsi="Arial" w:cs="Arial"/>
        </w:rPr>
        <w:t>that is different to having an OHS Committee or OHS Representative structure.</w:t>
      </w:r>
    </w:p>
    <w:p w:rsidR="00E67FD8" w:rsidRDefault="00E67FD8" w:rsidP="00E67FD8">
      <w:pPr>
        <w:pStyle w:val="NoSpacing"/>
      </w:pPr>
    </w:p>
    <w:p w:rsidR="00E67FD8" w:rsidRDefault="00E67FD8" w:rsidP="00E67FD8">
      <w:pPr>
        <w:pStyle w:val="NoSpacing"/>
      </w:pPr>
    </w:p>
    <w:p w:rsidR="00E67FD8" w:rsidRDefault="00E67FD8" w:rsidP="00E67FD8">
      <w:pPr>
        <w:pStyle w:val="NoSpacing"/>
      </w:pPr>
    </w:p>
    <w:p w:rsidR="00E67FD8" w:rsidRDefault="00E67FD8" w:rsidP="007B1E99">
      <w:pPr>
        <w:pStyle w:val="NoSpacing"/>
        <w:numPr>
          <w:ilvl w:val="0"/>
          <w:numId w:val="21"/>
        </w:numPr>
        <w:rPr>
          <w:rFonts w:ascii="Arial" w:hAnsi="Arial" w:cs="Arial"/>
          <w:b/>
          <w:sz w:val="28"/>
          <w:szCs w:val="28"/>
        </w:rPr>
      </w:pPr>
      <w:r>
        <w:rPr>
          <w:rFonts w:ascii="Arial" w:hAnsi="Arial" w:cs="Arial"/>
          <w:b/>
          <w:sz w:val="28"/>
          <w:szCs w:val="28"/>
        </w:rPr>
        <w:t xml:space="preserve">Health and Safety Representatives </w:t>
      </w:r>
    </w:p>
    <w:p w:rsidR="00E67FD8" w:rsidRDefault="00E67FD8" w:rsidP="00E67FD8">
      <w:pPr>
        <w:pStyle w:val="NoSpacing"/>
        <w:rPr>
          <w:rFonts w:ascii="Arial" w:hAnsi="Arial" w:cs="Arial"/>
        </w:rPr>
      </w:pPr>
    </w:p>
    <w:p w:rsidR="00E67FD8" w:rsidRDefault="00E67FD8" w:rsidP="00E67FD8">
      <w:pPr>
        <w:pStyle w:val="NoSpacing"/>
        <w:rPr>
          <w:rFonts w:ascii="Arial" w:hAnsi="Arial" w:cs="Arial"/>
        </w:rPr>
      </w:pPr>
      <w:r w:rsidRPr="00522B6D">
        <w:rPr>
          <w:rFonts w:ascii="Arial" w:hAnsi="Arial" w:cs="Arial"/>
        </w:rPr>
        <w:t xml:space="preserve">Health and safety representatives are employees elected or selected for the role, who represent the health and safety interests of employees within their designated work group in their organization or campus. </w:t>
      </w:r>
      <w:proofErr w:type="spellStart"/>
      <w:r w:rsidRPr="00522B6D">
        <w:rPr>
          <w:rFonts w:ascii="Arial" w:hAnsi="Arial" w:cs="Arial"/>
        </w:rPr>
        <w:t>Simwen</w:t>
      </w:r>
      <w:proofErr w:type="spellEnd"/>
      <w:r w:rsidRPr="00522B6D">
        <w:rPr>
          <w:rFonts w:ascii="Arial" w:hAnsi="Arial" w:cs="Arial"/>
        </w:rPr>
        <w:t xml:space="preserve"> views the role HSRs play in developing and maintaining</w:t>
      </w:r>
      <w:r>
        <w:rPr>
          <w:rFonts w:ascii="Arial" w:hAnsi="Arial" w:cs="Arial"/>
        </w:rPr>
        <w:t xml:space="preserve"> a partnership between managers and students</w:t>
      </w:r>
      <w:r w:rsidRPr="00522B6D">
        <w:rPr>
          <w:rFonts w:ascii="Arial" w:hAnsi="Arial" w:cs="Arial"/>
        </w:rPr>
        <w:t xml:space="preserve"> on occupational health and safety issues as a significant contribut</w:t>
      </w:r>
      <w:r>
        <w:rPr>
          <w:rFonts w:ascii="Arial" w:hAnsi="Arial" w:cs="Arial"/>
        </w:rPr>
        <w:t>ion and an integral component in</w:t>
      </w:r>
      <w:r w:rsidRPr="00522B6D">
        <w:rPr>
          <w:rFonts w:ascii="Arial" w:hAnsi="Arial" w:cs="Arial"/>
        </w:rPr>
        <w:t xml:space="preserve"> maintaining one of Australia’s better known education departments. </w:t>
      </w:r>
    </w:p>
    <w:p w:rsidR="00E67FD8" w:rsidRPr="00522B6D" w:rsidRDefault="00E67FD8" w:rsidP="00E67FD8">
      <w:pPr>
        <w:pStyle w:val="NoSpacing"/>
        <w:rPr>
          <w:rFonts w:ascii="Arial" w:hAnsi="Arial" w:cs="Arial"/>
        </w:rPr>
      </w:pPr>
      <w:r w:rsidRPr="00522B6D">
        <w:rPr>
          <w:rFonts w:ascii="Arial" w:hAnsi="Arial" w:cs="Arial"/>
        </w:rPr>
        <w:t>Election to the position of h</w:t>
      </w:r>
      <w:r>
        <w:rPr>
          <w:rFonts w:ascii="Arial" w:hAnsi="Arial" w:cs="Arial"/>
        </w:rPr>
        <w:t>ealth and safety representative</w:t>
      </w:r>
      <w:r w:rsidRPr="00522B6D">
        <w:rPr>
          <w:rFonts w:ascii="Arial" w:hAnsi="Arial" w:cs="Arial"/>
        </w:rPr>
        <w:t xml:space="preserve"> is open to all members of staff</w:t>
      </w:r>
      <w:r>
        <w:rPr>
          <w:rFonts w:ascii="Arial" w:hAnsi="Arial" w:cs="Arial"/>
        </w:rPr>
        <w:t>. T</w:t>
      </w:r>
      <w:r w:rsidRPr="00522B6D">
        <w:rPr>
          <w:rFonts w:ascii="Arial" w:hAnsi="Arial" w:cs="Arial"/>
        </w:rPr>
        <w:t>he names of the elected health and safety representatives and their deputies are to be displayed prominently on</w:t>
      </w:r>
      <w:r>
        <w:rPr>
          <w:rFonts w:ascii="Arial" w:hAnsi="Arial" w:cs="Arial"/>
        </w:rPr>
        <w:t xml:space="preserve"> notice boards around the campus</w:t>
      </w:r>
      <w:r w:rsidRPr="00522B6D">
        <w:rPr>
          <w:rFonts w:ascii="Arial" w:hAnsi="Arial" w:cs="Arial"/>
        </w:rPr>
        <w:t>.</w:t>
      </w:r>
    </w:p>
    <w:p w:rsidR="00E67FD8" w:rsidRPr="00522B6D" w:rsidRDefault="00E67FD8" w:rsidP="00E67FD8">
      <w:pPr>
        <w:pStyle w:val="NormalWeb"/>
        <w:rPr>
          <w:rFonts w:ascii="Arial" w:hAnsi="Arial" w:cs="Arial"/>
          <w:sz w:val="22"/>
          <w:szCs w:val="22"/>
        </w:rPr>
      </w:pPr>
    </w:p>
    <w:p w:rsidR="00E67FD8" w:rsidRDefault="00E67FD8" w:rsidP="00B16432">
      <w:pPr>
        <w:pStyle w:val="NoSpacing"/>
        <w:numPr>
          <w:ilvl w:val="1"/>
          <w:numId w:val="21"/>
        </w:numPr>
        <w:rPr>
          <w:rFonts w:ascii="Arial" w:hAnsi="Arial" w:cs="Arial"/>
          <w:b/>
          <w:sz w:val="28"/>
          <w:szCs w:val="28"/>
        </w:rPr>
      </w:pPr>
      <w:r>
        <w:rPr>
          <w:rFonts w:ascii="Arial" w:hAnsi="Arial" w:cs="Arial"/>
          <w:b/>
          <w:sz w:val="28"/>
          <w:szCs w:val="28"/>
        </w:rPr>
        <w:t>What do they do?</w:t>
      </w:r>
    </w:p>
    <w:p w:rsidR="00E67FD8" w:rsidRDefault="00E67FD8" w:rsidP="00E67FD8">
      <w:pPr>
        <w:pStyle w:val="NoSpacing"/>
      </w:pPr>
    </w:p>
    <w:p w:rsidR="00E67FD8" w:rsidRPr="00002634" w:rsidRDefault="00E67FD8" w:rsidP="00E67FD8">
      <w:pPr>
        <w:pStyle w:val="NoSpacing"/>
        <w:rPr>
          <w:rFonts w:ascii="Arial" w:hAnsi="Arial" w:cs="Arial"/>
        </w:rPr>
      </w:pPr>
      <w:r w:rsidRPr="00002634">
        <w:rPr>
          <w:rFonts w:ascii="Arial" w:hAnsi="Arial" w:cs="Arial"/>
        </w:rPr>
        <w:t>The steps that an OHS Representative should take to review the measures that are in place to ensure the health and safety of employees/ students include:</w:t>
      </w:r>
    </w:p>
    <w:p w:rsidR="00E67FD8" w:rsidRPr="00002634" w:rsidRDefault="00E67FD8" w:rsidP="00E67FD8">
      <w:pPr>
        <w:pStyle w:val="NoSpacing"/>
        <w:rPr>
          <w:rFonts w:ascii="Arial" w:hAnsi="Arial" w:cs="Arial"/>
        </w:rPr>
      </w:pPr>
    </w:p>
    <w:p w:rsidR="00E67FD8" w:rsidRPr="00002634" w:rsidRDefault="00E67FD8" w:rsidP="00E67FD8">
      <w:pPr>
        <w:pStyle w:val="NoSpacing"/>
        <w:numPr>
          <w:ilvl w:val="0"/>
          <w:numId w:val="8"/>
        </w:numPr>
        <w:rPr>
          <w:rFonts w:ascii="Arial" w:hAnsi="Arial" w:cs="Arial"/>
        </w:rPr>
      </w:pPr>
      <w:r w:rsidRPr="00002634">
        <w:rPr>
          <w:rFonts w:ascii="Arial" w:hAnsi="Arial" w:cs="Arial"/>
        </w:rPr>
        <w:t xml:space="preserve">Conducting inspections of their workgroup. </w:t>
      </w:r>
    </w:p>
    <w:p w:rsidR="00E67FD8" w:rsidRPr="00002634" w:rsidRDefault="00E67FD8" w:rsidP="00E67FD8">
      <w:pPr>
        <w:pStyle w:val="NoSpacing"/>
        <w:numPr>
          <w:ilvl w:val="0"/>
          <w:numId w:val="8"/>
        </w:numPr>
        <w:rPr>
          <w:rFonts w:ascii="Arial" w:hAnsi="Arial" w:cs="Arial"/>
        </w:rPr>
      </w:pPr>
      <w:r w:rsidRPr="00002634">
        <w:rPr>
          <w:rFonts w:ascii="Arial" w:hAnsi="Arial" w:cs="Arial"/>
        </w:rPr>
        <w:t>The Representative and the employer should agree on how the inspection is carried out.</w:t>
      </w:r>
    </w:p>
    <w:p w:rsidR="00E67FD8" w:rsidRPr="00002634" w:rsidRDefault="00E67FD8" w:rsidP="00E67FD8">
      <w:pPr>
        <w:pStyle w:val="NoSpacing"/>
        <w:numPr>
          <w:ilvl w:val="0"/>
          <w:numId w:val="8"/>
        </w:numPr>
        <w:rPr>
          <w:rFonts w:ascii="Arial" w:hAnsi="Arial" w:cs="Arial"/>
        </w:rPr>
      </w:pPr>
      <w:r w:rsidRPr="00002634">
        <w:rPr>
          <w:rFonts w:ascii="Arial" w:hAnsi="Arial" w:cs="Arial"/>
        </w:rPr>
        <w:t>The frequency of inspections will be determined by the frequency of consultation and or problem solving needs.</w:t>
      </w:r>
    </w:p>
    <w:p w:rsidR="00E67FD8" w:rsidRPr="00002634" w:rsidRDefault="00E67FD8" w:rsidP="00E67FD8">
      <w:pPr>
        <w:pStyle w:val="NoSpacing"/>
        <w:numPr>
          <w:ilvl w:val="0"/>
          <w:numId w:val="8"/>
        </w:numPr>
        <w:rPr>
          <w:rFonts w:ascii="Arial" w:hAnsi="Arial" w:cs="Arial"/>
        </w:rPr>
      </w:pPr>
      <w:r w:rsidRPr="00002634">
        <w:rPr>
          <w:rFonts w:ascii="Arial" w:hAnsi="Arial" w:cs="Arial"/>
        </w:rPr>
        <w:t>Providing input into the ongoing development and improvement of the employer’s</w:t>
      </w:r>
    </w:p>
    <w:p w:rsidR="00E67FD8" w:rsidRPr="00002634" w:rsidRDefault="00E67FD8" w:rsidP="00E67FD8">
      <w:pPr>
        <w:pStyle w:val="NoSpacing"/>
        <w:ind w:firstLine="720"/>
        <w:rPr>
          <w:rFonts w:ascii="Arial" w:hAnsi="Arial" w:cs="Arial"/>
        </w:rPr>
      </w:pPr>
      <w:proofErr w:type="gramStart"/>
      <w:r w:rsidRPr="00002634">
        <w:rPr>
          <w:rFonts w:ascii="Arial" w:hAnsi="Arial" w:cs="Arial"/>
        </w:rPr>
        <w:t>systems</w:t>
      </w:r>
      <w:proofErr w:type="gramEnd"/>
      <w:r w:rsidRPr="00002634">
        <w:rPr>
          <w:rFonts w:ascii="Arial" w:hAnsi="Arial" w:cs="Arial"/>
        </w:rPr>
        <w:t xml:space="preserve"> for managing safety, including indicators for measuring OHS performance.</w:t>
      </w:r>
    </w:p>
    <w:p w:rsidR="00E67FD8" w:rsidRPr="00002634" w:rsidRDefault="00E67FD8" w:rsidP="00E67FD8">
      <w:pPr>
        <w:pStyle w:val="NoSpacing"/>
        <w:numPr>
          <w:ilvl w:val="0"/>
          <w:numId w:val="9"/>
        </w:numPr>
        <w:rPr>
          <w:rFonts w:ascii="Arial" w:hAnsi="Arial" w:cs="Arial"/>
        </w:rPr>
      </w:pPr>
      <w:r w:rsidRPr="00002634">
        <w:rPr>
          <w:rFonts w:ascii="Arial" w:hAnsi="Arial" w:cs="Arial"/>
        </w:rPr>
        <w:t xml:space="preserve">Providing input and consultation about emergency procedures. </w:t>
      </w:r>
    </w:p>
    <w:p w:rsidR="00E67FD8" w:rsidRPr="00002634" w:rsidRDefault="00E67FD8" w:rsidP="00E67FD8">
      <w:pPr>
        <w:pStyle w:val="NoSpacing"/>
        <w:numPr>
          <w:ilvl w:val="0"/>
          <w:numId w:val="9"/>
        </w:numPr>
        <w:rPr>
          <w:rFonts w:ascii="Arial" w:hAnsi="Arial" w:cs="Arial"/>
          <w:bCs/>
        </w:rPr>
      </w:pPr>
      <w:r w:rsidRPr="00002634">
        <w:rPr>
          <w:rFonts w:ascii="Arial" w:hAnsi="Arial" w:cs="Arial"/>
        </w:rPr>
        <w:t xml:space="preserve">Providing input and being consulted about the well being of employees. </w:t>
      </w:r>
    </w:p>
    <w:p w:rsidR="00E67FD8" w:rsidRPr="00002634" w:rsidRDefault="00E67FD8" w:rsidP="00E67FD8">
      <w:pPr>
        <w:pStyle w:val="NoSpacing"/>
        <w:numPr>
          <w:ilvl w:val="0"/>
          <w:numId w:val="9"/>
        </w:numPr>
        <w:rPr>
          <w:rFonts w:ascii="Arial" w:hAnsi="Arial" w:cs="Arial"/>
          <w:bCs/>
        </w:rPr>
      </w:pPr>
      <w:r w:rsidRPr="00002634">
        <w:rPr>
          <w:rFonts w:ascii="Arial" w:hAnsi="Arial" w:cs="Arial"/>
          <w:bCs/>
        </w:rPr>
        <w:t>To assist in the development of arrangements for recording hazards and</w:t>
      </w:r>
    </w:p>
    <w:p w:rsidR="00E67FD8" w:rsidRPr="00002634" w:rsidRDefault="00E67FD8" w:rsidP="00E67FD8">
      <w:pPr>
        <w:pStyle w:val="NoSpacing"/>
        <w:ind w:firstLine="720"/>
        <w:rPr>
          <w:rFonts w:ascii="Arial" w:hAnsi="Arial" w:cs="Arial"/>
          <w:bCs/>
        </w:rPr>
      </w:pPr>
      <w:proofErr w:type="gramStart"/>
      <w:r w:rsidRPr="00002634">
        <w:rPr>
          <w:rFonts w:ascii="Arial" w:hAnsi="Arial" w:cs="Arial"/>
          <w:bCs/>
        </w:rPr>
        <w:t>accidents</w:t>
      </w:r>
      <w:proofErr w:type="gramEnd"/>
      <w:r w:rsidRPr="00002634">
        <w:rPr>
          <w:rFonts w:ascii="Arial" w:hAnsi="Arial" w:cs="Arial"/>
          <w:bCs/>
        </w:rPr>
        <w:t xml:space="preserve"> to promote improved health and safety. </w:t>
      </w:r>
    </w:p>
    <w:p w:rsidR="00E67FD8" w:rsidRPr="00002634" w:rsidRDefault="00E67FD8" w:rsidP="00E67FD8">
      <w:pPr>
        <w:pStyle w:val="NoSpacing"/>
        <w:numPr>
          <w:ilvl w:val="0"/>
          <w:numId w:val="10"/>
        </w:numPr>
        <w:rPr>
          <w:rFonts w:ascii="Arial" w:hAnsi="Arial" w:cs="Arial"/>
          <w:bCs/>
        </w:rPr>
      </w:pPr>
      <w:r w:rsidRPr="00002634">
        <w:rPr>
          <w:rFonts w:ascii="Arial" w:hAnsi="Arial" w:cs="Arial"/>
          <w:bCs/>
        </w:rPr>
        <w:t>To make recommendations on their training needs as an OHS Representative</w:t>
      </w:r>
      <w:r>
        <w:rPr>
          <w:rFonts w:ascii="Arial" w:hAnsi="Arial" w:cs="Arial"/>
          <w:bCs/>
        </w:rPr>
        <w:t>.</w:t>
      </w:r>
    </w:p>
    <w:p w:rsidR="00E67FD8" w:rsidRPr="00002634" w:rsidRDefault="00E67FD8" w:rsidP="00E67FD8">
      <w:pPr>
        <w:pStyle w:val="NoSpacing"/>
        <w:numPr>
          <w:ilvl w:val="0"/>
          <w:numId w:val="10"/>
        </w:numPr>
        <w:rPr>
          <w:rFonts w:ascii="Arial" w:hAnsi="Arial" w:cs="Arial"/>
        </w:rPr>
      </w:pPr>
      <w:r w:rsidRPr="00002634">
        <w:rPr>
          <w:rFonts w:ascii="Arial" w:hAnsi="Arial" w:cs="Arial"/>
          <w:bCs/>
        </w:rPr>
        <w:t>To make recommendations o</w:t>
      </w:r>
      <w:r>
        <w:rPr>
          <w:rFonts w:ascii="Arial" w:hAnsi="Arial" w:cs="Arial"/>
          <w:bCs/>
        </w:rPr>
        <w:t>n the OHS training of employees.</w:t>
      </w:r>
    </w:p>
    <w:p w:rsidR="00E90107" w:rsidRPr="00E67FD8" w:rsidRDefault="00E90107" w:rsidP="00ED3E3E">
      <w:pPr>
        <w:tabs>
          <w:tab w:val="left" w:pos="1089"/>
        </w:tabs>
        <w:rPr>
          <w:lang w:val="en-US"/>
        </w:rPr>
      </w:pPr>
    </w:p>
    <w:p w:rsidR="00E90107" w:rsidRPr="00E67FD8" w:rsidRDefault="00E90107" w:rsidP="00ED3E3E">
      <w:pPr>
        <w:tabs>
          <w:tab w:val="left" w:pos="1089"/>
        </w:tabs>
        <w:rPr>
          <w:sz w:val="28"/>
        </w:rPr>
      </w:pPr>
    </w:p>
    <w:p w:rsidR="00E67FD8" w:rsidRPr="00D721F6" w:rsidRDefault="00D721F6" w:rsidP="00B16432">
      <w:pPr>
        <w:pStyle w:val="NoSpacing"/>
        <w:numPr>
          <w:ilvl w:val="0"/>
          <w:numId w:val="21"/>
        </w:numPr>
        <w:rPr>
          <w:rFonts w:ascii="Arial" w:hAnsi="Arial" w:cs="Arial"/>
          <w:b/>
          <w:bCs/>
          <w:sz w:val="28"/>
          <w:szCs w:val="28"/>
        </w:rPr>
      </w:pPr>
      <w:r>
        <w:rPr>
          <w:rFonts w:ascii="Arial" w:hAnsi="Arial" w:cs="Arial"/>
          <w:b/>
          <w:bCs/>
          <w:sz w:val="28"/>
          <w:szCs w:val="28"/>
        </w:rPr>
        <w:lastRenderedPageBreak/>
        <w:t>How t</w:t>
      </w:r>
      <w:r w:rsidR="00E67FD8" w:rsidRPr="00D721F6">
        <w:rPr>
          <w:rFonts w:ascii="Arial" w:hAnsi="Arial" w:cs="Arial"/>
          <w:b/>
          <w:bCs/>
          <w:sz w:val="28"/>
          <w:szCs w:val="28"/>
        </w:rPr>
        <w:t>he Consultation Process Works</w:t>
      </w:r>
    </w:p>
    <w:p w:rsidR="00D721F6" w:rsidRDefault="00D721F6" w:rsidP="00E67FD8">
      <w:pPr>
        <w:autoSpaceDE w:val="0"/>
        <w:autoSpaceDN w:val="0"/>
        <w:adjustRightInd w:val="0"/>
        <w:spacing w:after="0" w:line="240" w:lineRule="auto"/>
        <w:rPr>
          <w:rFonts w:ascii="Arial" w:hAnsi="Arial" w:cs="Arial"/>
          <w:color w:val="231F20"/>
          <w:szCs w:val="22"/>
        </w:rPr>
      </w:pPr>
    </w:p>
    <w:p w:rsidR="00E67FD8" w:rsidRPr="00E67FD8" w:rsidRDefault="00E67FD8" w:rsidP="00E67FD8">
      <w:pPr>
        <w:autoSpaceDE w:val="0"/>
        <w:autoSpaceDN w:val="0"/>
        <w:adjustRightInd w:val="0"/>
        <w:spacing w:after="0" w:line="240" w:lineRule="auto"/>
        <w:rPr>
          <w:rFonts w:ascii="Arial" w:hAnsi="Arial" w:cs="Arial"/>
          <w:color w:val="231F20"/>
          <w:szCs w:val="22"/>
        </w:rPr>
      </w:pPr>
      <w:r w:rsidRPr="00E67FD8">
        <w:rPr>
          <w:rFonts w:ascii="Arial" w:hAnsi="Arial" w:cs="Arial"/>
          <w:color w:val="231F20"/>
          <w:szCs w:val="22"/>
        </w:rPr>
        <w:t>When a health or safety issue is raised by a company, employee or the OHS Committee, health and safety representatives will meet with members of a workplace and discuss how to fix the problem. They will gather feedback from the affected parties and report their findings during meetings of the OHS Committee.</w:t>
      </w:r>
    </w:p>
    <w:p w:rsidR="00E67FD8" w:rsidRPr="00E67FD8" w:rsidRDefault="00E67FD8" w:rsidP="00E67FD8">
      <w:pPr>
        <w:autoSpaceDE w:val="0"/>
        <w:autoSpaceDN w:val="0"/>
        <w:adjustRightInd w:val="0"/>
        <w:spacing w:after="0" w:line="240" w:lineRule="auto"/>
        <w:rPr>
          <w:rFonts w:ascii="Arial" w:hAnsi="Arial" w:cs="Arial"/>
          <w:color w:val="231F20"/>
          <w:szCs w:val="22"/>
        </w:rPr>
      </w:pPr>
      <w:r w:rsidRPr="00E67FD8">
        <w:rPr>
          <w:rFonts w:ascii="Arial" w:hAnsi="Arial" w:cs="Arial"/>
          <w:color w:val="231F20"/>
          <w:szCs w:val="22"/>
        </w:rPr>
        <w:t>Employees should immediately inform their supervisor that the company is suffering from health and safety concerns and they would like the issue solved as soon as possible. If the supervisor is unavailable the issue should be referred to either the health and safety representative or an OHS Committee member.</w:t>
      </w:r>
    </w:p>
    <w:p w:rsidR="00E67FD8" w:rsidRPr="00E67FD8" w:rsidRDefault="00E67FD8" w:rsidP="00E67FD8">
      <w:pPr>
        <w:autoSpaceDE w:val="0"/>
        <w:autoSpaceDN w:val="0"/>
        <w:adjustRightInd w:val="0"/>
        <w:spacing w:after="0" w:line="240" w:lineRule="auto"/>
        <w:rPr>
          <w:rFonts w:ascii="Arial" w:hAnsi="Arial" w:cs="Arial"/>
          <w:color w:val="231F20"/>
          <w:szCs w:val="22"/>
        </w:rPr>
      </w:pPr>
    </w:p>
    <w:p w:rsidR="00E67FD8" w:rsidRPr="00FB7E32" w:rsidRDefault="00D721F6" w:rsidP="00B16432">
      <w:pPr>
        <w:pStyle w:val="ListParagraph"/>
        <w:numPr>
          <w:ilvl w:val="1"/>
          <w:numId w:val="21"/>
        </w:numPr>
        <w:autoSpaceDE w:val="0"/>
        <w:autoSpaceDN w:val="0"/>
        <w:adjustRightInd w:val="0"/>
        <w:spacing w:after="0" w:line="240" w:lineRule="auto"/>
        <w:rPr>
          <w:rFonts w:ascii="Arial" w:hAnsi="Arial" w:cs="Arial"/>
          <w:b/>
          <w:color w:val="231F20"/>
          <w:sz w:val="28"/>
        </w:rPr>
      </w:pPr>
      <w:r w:rsidRPr="00FB7E32">
        <w:rPr>
          <w:rFonts w:ascii="Arial" w:hAnsi="Arial" w:cs="Arial"/>
          <w:b/>
          <w:color w:val="231F20"/>
          <w:sz w:val="28"/>
        </w:rPr>
        <w:t>How t</w:t>
      </w:r>
      <w:r w:rsidR="00E67FD8" w:rsidRPr="00FB7E32">
        <w:rPr>
          <w:rFonts w:ascii="Arial" w:hAnsi="Arial" w:cs="Arial"/>
          <w:b/>
          <w:color w:val="231F20"/>
          <w:sz w:val="28"/>
        </w:rPr>
        <w:t>o Ensure Effective Consultation</w:t>
      </w:r>
    </w:p>
    <w:p w:rsidR="00E67FD8" w:rsidRPr="00E67FD8" w:rsidRDefault="00E67FD8" w:rsidP="00E67FD8">
      <w:pPr>
        <w:autoSpaceDE w:val="0"/>
        <w:autoSpaceDN w:val="0"/>
        <w:adjustRightInd w:val="0"/>
        <w:spacing w:after="0" w:line="240" w:lineRule="auto"/>
        <w:jc w:val="center"/>
        <w:rPr>
          <w:rFonts w:ascii="Arial" w:hAnsi="Arial" w:cs="Arial"/>
          <w:b/>
          <w:color w:val="231F20"/>
          <w:szCs w:val="22"/>
          <w:u w:val="single"/>
        </w:rPr>
      </w:pPr>
    </w:p>
    <w:p w:rsidR="00E67FD8" w:rsidRPr="00E67FD8" w:rsidRDefault="00E67FD8" w:rsidP="00E67FD8">
      <w:pPr>
        <w:autoSpaceDE w:val="0"/>
        <w:autoSpaceDN w:val="0"/>
        <w:adjustRightInd w:val="0"/>
        <w:spacing w:after="0" w:line="240" w:lineRule="auto"/>
        <w:rPr>
          <w:rFonts w:ascii="Arial" w:hAnsi="Arial" w:cs="Arial"/>
          <w:color w:val="231F20"/>
          <w:szCs w:val="22"/>
        </w:rPr>
      </w:pPr>
      <w:r w:rsidRPr="00E67FD8">
        <w:rPr>
          <w:rFonts w:ascii="Arial" w:hAnsi="Arial" w:cs="Arial"/>
          <w:color w:val="231F20"/>
          <w:szCs w:val="22"/>
        </w:rPr>
        <w:t xml:space="preserve">To have effective consultation, management must listen to the views of employees and inform them of any changes that have been made in the workplace due to issues discussed during consultation. There are key areas </w:t>
      </w:r>
      <w:proofErr w:type="spellStart"/>
      <w:r w:rsidRPr="00E67FD8">
        <w:rPr>
          <w:rFonts w:ascii="Arial" w:hAnsi="Arial" w:cs="Arial"/>
          <w:color w:val="231F20"/>
          <w:szCs w:val="22"/>
        </w:rPr>
        <w:t>thatshould</w:t>
      </w:r>
      <w:proofErr w:type="spellEnd"/>
      <w:r w:rsidRPr="00E67FD8">
        <w:rPr>
          <w:rFonts w:ascii="Arial" w:hAnsi="Arial" w:cs="Arial"/>
          <w:color w:val="231F20"/>
          <w:szCs w:val="22"/>
        </w:rPr>
        <w:t xml:space="preserve"> be addressed in every OHS Committee meeting to ensure effective communication.</w:t>
      </w:r>
    </w:p>
    <w:p w:rsidR="00E67FD8" w:rsidRPr="00E67FD8" w:rsidRDefault="00E67FD8" w:rsidP="00E67FD8">
      <w:pPr>
        <w:autoSpaceDE w:val="0"/>
        <w:autoSpaceDN w:val="0"/>
        <w:adjustRightInd w:val="0"/>
        <w:spacing w:after="0" w:line="240" w:lineRule="auto"/>
        <w:rPr>
          <w:rFonts w:ascii="Arial" w:hAnsi="Arial" w:cs="Arial"/>
          <w:color w:val="231F20"/>
          <w:szCs w:val="22"/>
        </w:rPr>
      </w:pPr>
    </w:p>
    <w:p w:rsidR="00E67FD8" w:rsidRPr="00E67FD8" w:rsidRDefault="00E67FD8" w:rsidP="00E67FD8">
      <w:pPr>
        <w:autoSpaceDE w:val="0"/>
        <w:autoSpaceDN w:val="0"/>
        <w:adjustRightInd w:val="0"/>
        <w:spacing w:after="0" w:line="240" w:lineRule="auto"/>
        <w:rPr>
          <w:rFonts w:ascii="Arial" w:hAnsi="Arial" w:cs="Arial"/>
          <w:color w:val="231F20"/>
          <w:szCs w:val="22"/>
        </w:rPr>
      </w:pPr>
      <w:r w:rsidRPr="00E67FD8">
        <w:rPr>
          <w:rFonts w:ascii="Arial" w:hAnsi="Arial" w:cs="Arial"/>
          <w:color w:val="231F20"/>
          <w:szCs w:val="22"/>
        </w:rPr>
        <w:t>It is important to write down what is agreed upon at each OHS Committee meeting. The minutes shall reflect the Agenda</w:t>
      </w:r>
    </w:p>
    <w:p w:rsidR="00D721F6" w:rsidRDefault="00E67FD8" w:rsidP="00E67FD8">
      <w:pPr>
        <w:autoSpaceDE w:val="0"/>
        <w:autoSpaceDN w:val="0"/>
        <w:adjustRightInd w:val="0"/>
        <w:spacing w:after="0" w:line="240" w:lineRule="auto"/>
        <w:rPr>
          <w:rFonts w:ascii="Arial" w:hAnsi="Arial" w:cs="Arial"/>
          <w:color w:val="231F20"/>
          <w:szCs w:val="22"/>
        </w:rPr>
      </w:pPr>
      <w:proofErr w:type="gramStart"/>
      <w:r w:rsidRPr="00E67FD8">
        <w:rPr>
          <w:rFonts w:ascii="Arial" w:hAnsi="Arial" w:cs="Arial"/>
          <w:color w:val="231F20"/>
          <w:szCs w:val="22"/>
        </w:rPr>
        <w:t>items</w:t>
      </w:r>
      <w:proofErr w:type="gramEnd"/>
      <w:r w:rsidRPr="00E67FD8">
        <w:rPr>
          <w:rFonts w:ascii="Arial" w:hAnsi="Arial" w:cs="Arial"/>
          <w:color w:val="231F20"/>
          <w:szCs w:val="22"/>
        </w:rPr>
        <w:t>, taking care to include:</w:t>
      </w:r>
    </w:p>
    <w:p w:rsidR="00D721F6" w:rsidRDefault="00E67FD8" w:rsidP="00E67FD8">
      <w:pPr>
        <w:pStyle w:val="ListParagraph"/>
        <w:numPr>
          <w:ilvl w:val="0"/>
          <w:numId w:val="11"/>
        </w:numPr>
        <w:autoSpaceDE w:val="0"/>
        <w:autoSpaceDN w:val="0"/>
        <w:adjustRightInd w:val="0"/>
        <w:spacing w:after="0" w:line="240" w:lineRule="auto"/>
        <w:rPr>
          <w:rFonts w:ascii="Arial" w:hAnsi="Arial" w:cs="Arial"/>
          <w:color w:val="231F20"/>
        </w:rPr>
      </w:pPr>
      <w:r w:rsidRPr="00D721F6">
        <w:rPr>
          <w:rFonts w:ascii="Arial" w:hAnsi="Arial" w:cs="Arial"/>
          <w:color w:val="231F20"/>
        </w:rPr>
        <w:t>Date, time, persons attending meeting</w:t>
      </w:r>
    </w:p>
    <w:p w:rsidR="00E67FD8" w:rsidRPr="00D721F6" w:rsidRDefault="00E67FD8" w:rsidP="00E67FD8">
      <w:pPr>
        <w:pStyle w:val="ListParagraph"/>
        <w:numPr>
          <w:ilvl w:val="0"/>
          <w:numId w:val="11"/>
        </w:numPr>
        <w:autoSpaceDE w:val="0"/>
        <w:autoSpaceDN w:val="0"/>
        <w:adjustRightInd w:val="0"/>
        <w:spacing w:after="0" w:line="240" w:lineRule="auto"/>
        <w:rPr>
          <w:rFonts w:ascii="Arial" w:hAnsi="Arial" w:cs="Arial"/>
          <w:color w:val="231F20"/>
        </w:rPr>
      </w:pPr>
      <w:r w:rsidRPr="00D721F6">
        <w:rPr>
          <w:rFonts w:ascii="Arial" w:hAnsi="Arial" w:cs="Arial"/>
          <w:color w:val="231F20"/>
        </w:rPr>
        <w:t xml:space="preserve"> Issues raised</w:t>
      </w:r>
    </w:p>
    <w:p w:rsidR="00E67FD8" w:rsidRPr="00D721F6" w:rsidRDefault="00E67FD8" w:rsidP="00D721F6">
      <w:pPr>
        <w:pStyle w:val="ListParagraph"/>
        <w:numPr>
          <w:ilvl w:val="0"/>
          <w:numId w:val="11"/>
        </w:numPr>
        <w:autoSpaceDE w:val="0"/>
        <w:autoSpaceDN w:val="0"/>
        <w:adjustRightInd w:val="0"/>
        <w:spacing w:after="0" w:line="240" w:lineRule="auto"/>
        <w:rPr>
          <w:rFonts w:ascii="Arial" w:hAnsi="Arial" w:cs="Arial"/>
          <w:color w:val="231F20"/>
        </w:rPr>
      </w:pPr>
      <w:r w:rsidRPr="00D721F6">
        <w:rPr>
          <w:rFonts w:ascii="Arial" w:hAnsi="Arial" w:cs="Arial"/>
          <w:color w:val="231F20"/>
        </w:rPr>
        <w:t>Topics discussed</w:t>
      </w:r>
    </w:p>
    <w:p w:rsidR="00E67FD8" w:rsidRPr="00D721F6" w:rsidRDefault="00E67FD8" w:rsidP="00D721F6">
      <w:pPr>
        <w:pStyle w:val="ListParagraph"/>
        <w:numPr>
          <w:ilvl w:val="0"/>
          <w:numId w:val="11"/>
        </w:numPr>
        <w:autoSpaceDE w:val="0"/>
        <w:autoSpaceDN w:val="0"/>
        <w:adjustRightInd w:val="0"/>
        <w:spacing w:after="0" w:line="240" w:lineRule="auto"/>
        <w:rPr>
          <w:rFonts w:ascii="Arial" w:hAnsi="Arial" w:cs="Arial"/>
          <w:color w:val="231F20"/>
        </w:rPr>
      </w:pPr>
      <w:r w:rsidRPr="00D721F6">
        <w:rPr>
          <w:rFonts w:ascii="Arial" w:hAnsi="Arial" w:cs="Arial"/>
          <w:color w:val="231F20"/>
        </w:rPr>
        <w:t>Actions to be taken, by whom and by when</w:t>
      </w:r>
    </w:p>
    <w:p w:rsidR="00E67FD8" w:rsidRPr="00D721F6" w:rsidRDefault="00E67FD8" w:rsidP="00D721F6">
      <w:pPr>
        <w:pStyle w:val="ListParagraph"/>
        <w:numPr>
          <w:ilvl w:val="0"/>
          <w:numId w:val="11"/>
        </w:numPr>
        <w:autoSpaceDE w:val="0"/>
        <w:autoSpaceDN w:val="0"/>
        <w:adjustRightInd w:val="0"/>
        <w:spacing w:after="0" w:line="240" w:lineRule="auto"/>
        <w:rPr>
          <w:rFonts w:ascii="Arial" w:hAnsi="Arial" w:cs="Arial"/>
          <w:color w:val="231F20"/>
        </w:rPr>
      </w:pPr>
      <w:r w:rsidRPr="00D721F6">
        <w:rPr>
          <w:rFonts w:ascii="Arial" w:hAnsi="Arial" w:cs="Arial"/>
          <w:color w:val="231F20"/>
        </w:rPr>
        <w:t>Any workplace inspections (that have occurred or are to occur)</w:t>
      </w:r>
    </w:p>
    <w:p w:rsidR="00E67FD8" w:rsidRPr="00D721F6" w:rsidRDefault="00E67FD8" w:rsidP="00D721F6">
      <w:pPr>
        <w:pStyle w:val="ListParagraph"/>
        <w:numPr>
          <w:ilvl w:val="0"/>
          <w:numId w:val="11"/>
        </w:numPr>
        <w:autoSpaceDE w:val="0"/>
        <w:autoSpaceDN w:val="0"/>
        <w:adjustRightInd w:val="0"/>
        <w:spacing w:after="0" w:line="240" w:lineRule="auto"/>
        <w:rPr>
          <w:rFonts w:ascii="Arial" w:hAnsi="Arial" w:cs="Arial"/>
          <w:color w:val="231F20"/>
        </w:rPr>
      </w:pPr>
      <w:r w:rsidRPr="00D721F6">
        <w:rPr>
          <w:rFonts w:ascii="Arial" w:hAnsi="Arial" w:cs="Arial"/>
          <w:color w:val="231F20"/>
        </w:rPr>
        <w:t>Planned changes discussed</w:t>
      </w:r>
    </w:p>
    <w:p w:rsidR="00E67FD8" w:rsidRPr="00D721F6" w:rsidRDefault="00E67FD8" w:rsidP="00D721F6">
      <w:pPr>
        <w:pStyle w:val="ListParagraph"/>
        <w:numPr>
          <w:ilvl w:val="0"/>
          <w:numId w:val="11"/>
        </w:numPr>
        <w:autoSpaceDE w:val="0"/>
        <w:autoSpaceDN w:val="0"/>
        <w:adjustRightInd w:val="0"/>
        <w:spacing w:after="0" w:line="240" w:lineRule="auto"/>
        <w:rPr>
          <w:rFonts w:ascii="Arial" w:hAnsi="Arial" w:cs="Arial"/>
          <w:color w:val="231F20"/>
        </w:rPr>
      </w:pPr>
      <w:r w:rsidRPr="00D721F6">
        <w:rPr>
          <w:rFonts w:ascii="Arial" w:hAnsi="Arial" w:cs="Arial"/>
          <w:color w:val="231F20"/>
        </w:rPr>
        <w:t>OHS consultation feedback</w:t>
      </w:r>
    </w:p>
    <w:p w:rsidR="00E67FD8" w:rsidRPr="00D721F6" w:rsidRDefault="00E67FD8" w:rsidP="00D721F6">
      <w:pPr>
        <w:pStyle w:val="ListParagraph"/>
        <w:numPr>
          <w:ilvl w:val="0"/>
          <w:numId w:val="11"/>
        </w:numPr>
        <w:autoSpaceDE w:val="0"/>
        <w:autoSpaceDN w:val="0"/>
        <w:adjustRightInd w:val="0"/>
        <w:spacing w:after="0" w:line="240" w:lineRule="auto"/>
        <w:rPr>
          <w:rFonts w:ascii="Arial" w:hAnsi="Arial" w:cs="Arial"/>
          <w:color w:val="231F20"/>
        </w:rPr>
      </w:pPr>
      <w:r w:rsidRPr="00D721F6">
        <w:rPr>
          <w:rFonts w:ascii="Arial" w:hAnsi="Arial" w:cs="Arial"/>
          <w:color w:val="231F20"/>
        </w:rPr>
        <w:t>Information required to be obtained for next meeting</w:t>
      </w:r>
    </w:p>
    <w:p w:rsidR="00E67FD8" w:rsidRPr="00D721F6" w:rsidRDefault="00E67FD8" w:rsidP="00D721F6">
      <w:pPr>
        <w:pStyle w:val="ListParagraph"/>
        <w:numPr>
          <w:ilvl w:val="0"/>
          <w:numId w:val="11"/>
        </w:numPr>
        <w:autoSpaceDE w:val="0"/>
        <w:autoSpaceDN w:val="0"/>
        <w:adjustRightInd w:val="0"/>
        <w:spacing w:after="0" w:line="240" w:lineRule="auto"/>
        <w:rPr>
          <w:rFonts w:ascii="Arial" w:hAnsi="Arial" w:cs="Arial"/>
          <w:color w:val="231F20"/>
        </w:rPr>
      </w:pPr>
      <w:r w:rsidRPr="00D721F6">
        <w:rPr>
          <w:rFonts w:ascii="Arial" w:hAnsi="Arial" w:cs="Arial"/>
          <w:color w:val="231F20"/>
        </w:rPr>
        <w:t>Unresolved issues</w:t>
      </w:r>
    </w:p>
    <w:p w:rsidR="00E67FD8" w:rsidRPr="00D721F6" w:rsidRDefault="00E67FD8" w:rsidP="00D721F6">
      <w:pPr>
        <w:pStyle w:val="ListParagraph"/>
        <w:numPr>
          <w:ilvl w:val="0"/>
          <w:numId w:val="11"/>
        </w:numPr>
        <w:autoSpaceDE w:val="0"/>
        <w:autoSpaceDN w:val="0"/>
        <w:adjustRightInd w:val="0"/>
        <w:spacing w:after="0" w:line="240" w:lineRule="auto"/>
        <w:rPr>
          <w:rFonts w:ascii="Arial" w:hAnsi="Arial" w:cs="Arial"/>
          <w:color w:val="231F20"/>
        </w:rPr>
      </w:pPr>
      <w:r w:rsidRPr="00D721F6">
        <w:rPr>
          <w:rFonts w:ascii="Arial" w:hAnsi="Arial" w:cs="Arial"/>
          <w:color w:val="231F20"/>
        </w:rPr>
        <w:t>Actions previously taken</w:t>
      </w:r>
    </w:p>
    <w:p w:rsidR="00E67FD8" w:rsidRDefault="00E67FD8" w:rsidP="00E67FD8"/>
    <w:p w:rsidR="00735C60" w:rsidRPr="00ED3E3E" w:rsidRDefault="00735C60" w:rsidP="00ED3E3E">
      <w:pPr>
        <w:tabs>
          <w:tab w:val="left" w:pos="1089"/>
        </w:tabs>
      </w:pPr>
    </w:p>
    <w:sectPr w:rsidR="00735C60" w:rsidRPr="00ED3E3E" w:rsidSect="001062D2">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3E3E" w:rsidRDefault="00ED3E3E" w:rsidP="00ED3E3E">
      <w:pPr>
        <w:spacing w:after="0" w:line="240" w:lineRule="auto"/>
      </w:pPr>
      <w:r>
        <w:separator/>
      </w:r>
    </w:p>
  </w:endnote>
  <w:endnote w:type="continuationSeparator" w:id="0">
    <w:p w:rsidR="00ED3E3E" w:rsidRDefault="00ED3E3E" w:rsidP="00ED3E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Angsana New">
    <w:panose1 w:val="02020603050405020304"/>
    <w:charset w:val="00"/>
    <w:family w:val="roman"/>
    <w:pitch w:val="variable"/>
    <w:sig w:usb0="0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01000003" w:usb1="00000000" w:usb2="00000000" w:usb3="00000000" w:csb0="0001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Ottawa">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E3E" w:rsidRPr="00ED3E3E" w:rsidRDefault="006E1BCA">
    <w:pPr>
      <w:pStyle w:val="Footer"/>
      <w:rPr>
        <w:sz w:val="16"/>
        <w:szCs w:val="20"/>
      </w:rPr>
    </w:pPr>
    <w:r>
      <w:rPr>
        <w:sz w:val="16"/>
        <w:szCs w:val="20"/>
      </w:rPr>
      <w:t>OHS Policy &amp; Procedure Manual 2010</w:t>
    </w:r>
    <w:r w:rsidRPr="006E1BCA">
      <w:rPr>
        <w:sz w:val="16"/>
        <w:szCs w:val="20"/>
      </w:rPr>
      <w:ptab w:relativeTo="margin" w:alignment="center" w:leader="none"/>
    </w:r>
    <w:r w:rsidRPr="006E1BCA">
      <w:rPr>
        <w:sz w:val="16"/>
        <w:szCs w:val="20"/>
      </w:rPr>
      <w:ptab w:relativeTo="margin" w:alignment="right" w:leader="none"/>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3E3E" w:rsidRDefault="00ED3E3E" w:rsidP="00ED3E3E">
      <w:pPr>
        <w:spacing w:after="0" w:line="240" w:lineRule="auto"/>
      </w:pPr>
      <w:r>
        <w:separator/>
      </w:r>
    </w:p>
  </w:footnote>
  <w:footnote w:type="continuationSeparator" w:id="0">
    <w:p w:rsidR="00ED3E3E" w:rsidRDefault="00ED3E3E" w:rsidP="00ED3E3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6E4" w:rsidRDefault="00B906E4">
    <w:pPr>
      <w:pStyle w:val="Header"/>
    </w:pPr>
  </w:p>
  <w:p w:rsidR="00ED3E3E" w:rsidRPr="00ED3E3E" w:rsidRDefault="00ED3E3E">
    <w:pPr>
      <w:pStyle w:val="Header"/>
      <w:rPr>
        <w:sz w:val="16"/>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E48D7"/>
    <w:multiLevelType w:val="multilevel"/>
    <w:tmpl w:val="4CBAE934"/>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nsid w:val="04D57F11"/>
    <w:multiLevelType w:val="multilevel"/>
    <w:tmpl w:val="0056271E"/>
    <w:lvl w:ilvl="0">
      <w:start w:val="1"/>
      <w:numFmt w:val="decimal"/>
      <w:lvlText w:val="%1."/>
      <w:lvlJc w:val="left"/>
      <w:pPr>
        <w:ind w:left="510" w:hanging="510"/>
      </w:pPr>
      <w:rPr>
        <w:rFonts w:asciiTheme="minorHAnsi" w:eastAsiaTheme="majorEastAsia" w:hAnsiTheme="minorHAnsi" w:cstheme="majorBidi" w:hint="default"/>
        <w:sz w:val="32"/>
      </w:rPr>
    </w:lvl>
    <w:lvl w:ilvl="1">
      <w:start w:val="1"/>
      <w:numFmt w:val="decimal"/>
      <w:lvlText w:val="%1.%2."/>
      <w:lvlJc w:val="left"/>
      <w:pPr>
        <w:ind w:left="720" w:hanging="720"/>
      </w:pPr>
      <w:rPr>
        <w:rFonts w:asciiTheme="minorHAnsi" w:eastAsiaTheme="majorEastAsia" w:hAnsiTheme="minorHAnsi" w:cstheme="majorBidi" w:hint="default"/>
        <w:sz w:val="32"/>
      </w:rPr>
    </w:lvl>
    <w:lvl w:ilvl="2">
      <w:start w:val="1"/>
      <w:numFmt w:val="decimal"/>
      <w:lvlText w:val="%1.%2.%3."/>
      <w:lvlJc w:val="left"/>
      <w:pPr>
        <w:ind w:left="720" w:hanging="720"/>
      </w:pPr>
      <w:rPr>
        <w:rFonts w:asciiTheme="minorHAnsi" w:eastAsiaTheme="majorEastAsia" w:hAnsiTheme="minorHAnsi" w:cstheme="majorBidi" w:hint="default"/>
        <w:sz w:val="32"/>
      </w:rPr>
    </w:lvl>
    <w:lvl w:ilvl="3">
      <w:start w:val="1"/>
      <w:numFmt w:val="decimal"/>
      <w:lvlText w:val="%1.%2.%3.%4."/>
      <w:lvlJc w:val="left"/>
      <w:pPr>
        <w:ind w:left="1080" w:hanging="1080"/>
      </w:pPr>
      <w:rPr>
        <w:rFonts w:asciiTheme="minorHAnsi" w:eastAsiaTheme="majorEastAsia" w:hAnsiTheme="minorHAnsi" w:cstheme="majorBidi" w:hint="default"/>
        <w:sz w:val="32"/>
      </w:rPr>
    </w:lvl>
    <w:lvl w:ilvl="4">
      <w:start w:val="1"/>
      <w:numFmt w:val="decimal"/>
      <w:lvlText w:val="%1.%2.%3.%4.%5."/>
      <w:lvlJc w:val="left"/>
      <w:pPr>
        <w:ind w:left="1440" w:hanging="1440"/>
      </w:pPr>
      <w:rPr>
        <w:rFonts w:asciiTheme="minorHAnsi" w:eastAsiaTheme="majorEastAsia" w:hAnsiTheme="minorHAnsi" w:cstheme="majorBidi" w:hint="default"/>
        <w:sz w:val="32"/>
      </w:rPr>
    </w:lvl>
    <w:lvl w:ilvl="5">
      <w:start w:val="1"/>
      <w:numFmt w:val="decimal"/>
      <w:lvlText w:val="%1.%2.%3.%4.%5.%6."/>
      <w:lvlJc w:val="left"/>
      <w:pPr>
        <w:ind w:left="1440" w:hanging="1440"/>
      </w:pPr>
      <w:rPr>
        <w:rFonts w:asciiTheme="minorHAnsi" w:eastAsiaTheme="majorEastAsia" w:hAnsiTheme="minorHAnsi" w:cstheme="majorBidi" w:hint="default"/>
        <w:sz w:val="32"/>
      </w:rPr>
    </w:lvl>
    <w:lvl w:ilvl="6">
      <w:start w:val="1"/>
      <w:numFmt w:val="decimal"/>
      <w:lvlText w:val="%1.%2.%3.%4.%5.%6.%7."/>
      <w:lvlJc w:val="left"/>
      <w:pPr>
        <w:ind w:left="1800" w:hanging="1800"/>
      </w:pPr>
      <w:rPr>
        <w:rFonts w:asciiTheme="minorHAnsi" w:eastAsiaTheme="majorEastAsia" w:hAnsiTheme="minorHAnsi" w:cstheme="majorBidi" w:hint="default"/>
        <w:sz w:val="32"/>
      </w:rPr>
    </w:lvl>
    <w:lvl w:ilvl="7">
      <w:start w:val="1"/>
      <w:numFmt w:val="decimal"/>
      <w:lvlText w:val="%1.%2.%3.%4.%5.%6.%7.%8."/>
      <w:lvlJc w:val="left"/>
      <w:pPr>
        <w:ind w:left="2160" w:hanging="2160"/>
      </w:pPr>
      <w:rPr>
        <w:rFonts w:asciiTheme="minorHAnsi" w:eastAsiaTheme="majorEastAsia" w:hAnsiTheme="minorHAnsi" w:cstheme="majorBidi" w:hint="default"/>
        <w:sz w:val="32"/>
      </w:rPr>
    </w:lvl>
    <w:lvl w:ilvl="8">
      <w:start w:val="1"/>
      <w:numFmt w:val="decimal"/>
      <w:lvlText w:val="%1.%2.%3.%4.%5.%6.%7.%8.%9."/>
      <w:lvlJc w:val="left"/>
      <w:pPr>
        <w:ind w:left="2160" w:hanging="2160"/>
      </w:pPr>
      <w:rPr>
        <w:rFonts w:asciiTheme="minorHAnsi" w:eastAsiaTheme="majorEastAsia" w:hAnsiTheme="minorHAnsi" w:cstheme="majorBidi" w:hint="default"/>
        <w:sz w:val="32"/>
      </w:rPr>
    </w:lvl>
  </w:abstractNum>
  <w:abstractNum w:abstractNumId="2">
    <w:nsid w:val="059E312C"/>
    <w:multiLevelType w:val="hybridMultilevel"/>
    <w:tmpl w:val="4CC49396"/>
    <w:lvl w:ilvl="0" w:tplc="100C0005">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061B5C4D"/>
    <w:multiLevelType w:val="hybridMultilevel"/>
    <w:tmpl w:val="54E06954"/>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4">
    <w:nsid w:val="066C152E"/>
    <w:multiLevelType w:val="hybridMultilevel"/>
    <w:tmpl w:val="824294D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09C4549B"/>
    <w:multiLevelType w:val="multilevel"/>
    <w:tmpl w:val="17F4383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
    <w:nsid w:val="0BF56449"/>
    <w:multiLevelType w:val="multilevel"/>
    <w:tmpl w:val="1526C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F8C14DA"/>
    <w:multiLevelType w:val="hybridMultilevel"/>
    <w:tmpl w:val="5B460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A013B2"/>
    <w:multiLevelType w:val="hybridMultilevel"/>
    <w:tmpl w:val="18526C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1271BE5"/>
    <w:multiLevelType w:val="hybridMultilevel"/>
    <w:tmpl w:val="A412B4EC"/>
    <w:lvl w:ilvl="0" w:tplc="100C0005">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nsid w:val="23DB38DE"/>
    <w:multiLevelType w:val="hybridMultilevel"/>
    <w:tmpl w:val="0EA2A0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AF23545"/>
    <w:multiLevelType w:val="multilevel"/>
    <w:tmpl w:val="A948CF30"/>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nsid w:val="32757D34"/>
    <w:multiLevelType w:val="multilevel"/>
    <w:tmpl w:val="FE46501C"/>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nsid w:val="36AD5524"/>
    <w:multiLevelType w:val="multilevel"/>
    <w:tmpl w:val="7A7EBCF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4">
    <w:nsid w:val="3D6D3499"/>
    <w:multiLevelType w:val="hybridMultilevel"/>
    <w:tmpl w:val="1E4A6FD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nsid w:val="3DF0553E"/>
    <w:multiLevelType w:val="hybridMultilevel"/>
    <w:tmpl w:val="9AFA17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1FA42CD"/>
    <w:multiLevelType w:val="hybridMultilevel"/>
    <w:tmpl w:val="D1320A1A"/>
    <w:lvl w:ilvl="0" w:tplc="100C0005">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7">
    <w:nsid w:val="4A0F6B89"/>
    <w:multiLevelType w:val="hybridMultilevel"/>
    <w:tmpl w:val="D32CD5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3120FF3"/>
    <w:multiLevelType w:val="hybridMultilevel"/>
    <w:tmpl w:val="86443D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4B55C35"/>
    <w:multiLevelType w:val="hybridMultilevel"/>
    <w:tmpl w:val="16089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B0C1703"/>
    <w:multiLevelType w:val="multilevel"/>
    <w:tmpl w:val="2DA8F2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63270975"/>
    <w:multiLevelType w:val="hybridMultilevel"/>
    <w:tmpl w:val="021AE6E4"/>
    <w:lvl w:ilvl="0" w:tplc="0C090005">
      <w:start w:val="1"/>
      <w:numFmt w:val="bullet"/>
      <w:lvlText w:val=""/>
      <w:lvlJc w:val="left"/>
      <w:pPr>
        <w:ind w:left="1001" w:hanging="360"/>
      </w:pPr>
      <w:rPr>
        <w:rFonts w:ascii="Wingdings" w:hAnsi="Wingdings" w:hint="default"/>
      </w:rPr>
    </w:lvl>
    <w:lvl w:ilvl="1" w:tplc="0C090003" w:tentative="1">
      <w:start w:val="1"/>
      <w:numFmt w:val="bullet"/>
      <w:lvlText w:val="o"/>
      <w:lvlJc w:val="left"/>
      <w:pPr>
        <w:ind w:left="1721" w:hanging="360"/>
      </w:pPr>
      <w:rPr>
        <w:rFonts w:ascii="Courier New" w:hAnsi="Courier New" w:cs="Courier New" w:hint="default"/>
      </w:rPr>
    </w:lvl>
    <w:lvl w:ilvl="2" w:tplc="0C090005" w:tentative="1">
      <w:start w:val="1"/>
      <w:numFmt w:val="bullet"/>
      <w:lvlText w:val=""/>
      <w:lvlJc w:val="left"/>
      <w:pPr>
        <w:ind w:left="2441" w:hanging="360"/>
      </w:pPr>
      <w:rPr>
        <w:rFonts w:ascii="Wingdings" w:hAnsi="Wingdings" w:hint="default"/>
      </w:rPr>
    </w:lvl>
    <w:lvl w:ilvl="3" w:tplc="0C090001" w:tentative="1">
      <w:start w:val="1"/>
      <w:numFmt w:val="bullet"/>
      <w:lvlText w:val=""/>
      <w:lvlJc w:val="left"/>
      <w:pPr>
        <w:ind w:left="3161" w:hanging="360"/>
      </w:pPr>
      <w:rPr>
        <w:rFonts w:ascii="Symbol" w:hAnsi="Symbol" w:hint="default"/>
      </w:rPr>
    </w:lvl>
    <w:lvl w:ilvl="4" w:tplc="0C090003" w:tentative="1">
      <w:start w:val="1"/>
      <w:numFmt w:val="bullet"/>
      <w:lvlText w:val="o"/>
      <w:lvlJc w:val="left"/>
      <w:pPr>
        <w:ind w:left="3881" w:hanging="360"/>
      </w:pPr>
      <w:rPr>
        <w:rFonts w:ascii="Courier New" w:hAnsi="Courier New" w:cs="Courier New" w:hint="default"/>
      </w:rPr>
    </w:lvl>
    <w:lvl w:ilvl="5" w:tplc="0C090005" w:tentative="1">
      <w:start w:val="1"/>
      <w:numFmt w:val="bullet"/>
      <w:lvlText w:val=""/>
      <w:lvlJc w:val="left"/>
      <w:pPr>
        <w:ind w:left="4601" w:hanging="360"/>
      </w:pPr>
      <w:rPr>
        <w:rFonts w:ascii="Wingdings" w:hAnsi="Wingdings" w:hint="default"/>
      </w:rPr>
    </w:lvl>
    <w:lvl w:ilvl="6" w:tplc="0C090001" w:tentative="1">
      <w:start w:val="1"/>
      <w:numFmt w:val="bullet"/>
      <w:lvlText w:val=""/>
      <w:lvlJc w:val="left"/>
      <w:pPr>
        <w:ind w:left="5321" w:hanging="360"/>
      </w:pPr>
      <w:rPr>
        <w:rFonts w:ascii="Symbol" w:hAnsi="Symbol" w:hint="default"/>
      </w:rPr>
    </w:lvl>
    <w:lvl w:ilvl="7" w:tplc="0C090003" w:tentative="1">
      <w:start w:val="1"/>
      <w:numFmt w:val="bullet"/>
      <w:lvlText w:val="o"/>
      <w:lvlJc w:val="left"/>
      <w:pPr>
        <w:ind w:left="6041" w:hanging="360"/>
      </w:pPr>
      <w:rPr>
        <w:rFonts w:ascii="Courier New" w:hAnsi="Courier New" w:cs="Courier New" w:hint="default"/>
      </w:rPr>
    </w:lvl>
    <w:lvl w:ilvl="8" w:tplc="0C090005" w:tentative="1">
      <w:start w:val="1"/>
      <w:numFmt w:val="bullet"/>
      <w:lvlText w:val=""/>
      <w:lvlJc w:val="left"/>
      <w:pPr>
        <w:ind w:left="6761" w:hanging="360"/>
      </w:pPr>
      <w:rPr>
        <w:rFonts w:ascii="Wingdings" w:hAnsi="Wingdings" w:hint="default"/>
      </w:rPr>
    </w:lvl>
  </w:abstractNum>
  <w:abstractNum w:abstractNumId="22">
    <w:nsid w:val="73635C14"/>
    <w:multiLevelType w:val="hybridMultilevel"/>
    <w:tmpl w:val="3422814E"/>
    <w:lvl w:ilvl="0" w:tplc="100C0005">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3">
    <w:nsid w:val="76AB3E73"/>
    <w:multiLevelType w:val="hybridMultilevel"/>
    <w:tmpl w:val="386E5E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8663267"/>
    <w:multiLevelType w:val="hybridMultilevel"/>
    <w:tmpl w:val="6988EA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FAC3D3A"/>
    <w:multiLevelType w:val="multilevel"/>
    <w:tmpl w:val="1472CEC8"/>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16"/>
  </w:num>
  <w:num w:numId="2">
    <w:abstractNumId w:val="13"/>
  </w:num>
  <w:num w:numId="3">
    <w:abstractNumId w:val="22"/>
  </w:num>
  <w:num w:numId="4">
    <w:abstractNumId w:val="2"/>
  </w:num>
  <w:num w:numId="5">
    <w:abstractNumId w:val="6"/>
  </w:num>
  <w:num w:numId="6">
    <w:abstractNumId w:val="9"/>
  </w:num>
  <w:num w:numId="7">
    <w:abstractNumId w:val="4"/>
  </w:num>
  <w:num w:numId="8">
    <w:abstractNumId w:val="19"/>
  </w:num>
  <w:num w:numId="9">
    <w:abstractNumId w:val="7"/>
  </w:num>
  <w:num w:numId="10">
    <w:abstractNumId w:val="3"/>
  </w:num>
  <w:num w:numId="11">
    <w:abstractNumId w:val="17"/>
  </w:num>
  <w:num w:numId="12">
    <w:abstractNumId w:val="8"/>
  </w:num>
  <w:num w:numId="13">
    <w:abstractNumId w:val="21"/>
  </w:num>
  <w:num w:numId="14">
    <w:abstractNumId w:val="14"/>
  </w:num>
  <w:num w:numId="15">
    <w:abstractNumId w:val="23"/>
  </w:num>
  <w:num w:numId="16">
    <w:abstractNumId w:val="15"/>
  </w:num>
  <w:num w:numId="17">
    <w:abstractNumId w:val="10"/>
  </w:num>
  <w:num w:numId="18">
    <w:abstractNumId w:val="18"/>
  </w:num>
  <w:num w:numId="19">
    <w:abstractNumId w:val="5"/>
  </w:num>
  <w:num w:numId="20">
    <w:abstractNumId w:val="24"/>
  </w:num>
  <w:num w:numId="21">
    <w:abstractNumId w:val="20"/>
  </w:num>
  <w:num w:numId="22">
    <w:abstractNumId w:val="11"/>
  </w:num>
  <w:num w:numId="23">
    <w:abstractNumId w:val="0"/>
  </w:num>
  <w:num w:numId="24">
    <w:abstractNumId w:val="1"/>
  </w:num>
  <w:num w:numId="25">
    <w:abstractNumId w:val="25"/>
  </w:num>
  <w:num w:numId="2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defaultTabStop w:val="720"/>
  <w:characterSpacingControl w:val="doNotCompress"/>
  <w:footnotePr>
    <w:footnote w:id="-1"/>
    <w:footnote w:id="0"/>
  </w:footnotePr>
  <w:endnotePr>
    <w:endnote w:id="-1"/>
    <w:endnote w:id="0"/>
  </w:endnotePr>
  <w:compat>
    <w:applyBreakingRules/>
    <w:useFELayout/>
  </w:compat>
  <w:rsids>
    <w:rsidRoot w:val="00ED3E3E"/>
    <w:rsid w:val="001062D2"/>
    <w:rsid w:val="00144BC1"/>
    <w:rsid w:val="004E3754"/>
    <w:rsid w:val="00553A86"/>
    <w:rsid w:val="00642487"/>
    <w:rsid w:val="006E1BCA"/>
    <w:rsid w:val="00735C60"/>
    <w:rsid w:val="00752DD0"/>
    <w:rsid w:val="00755F1C"/>
    <w:rsid w:val="007B1E99"/>
    <w:rsid w:val="007F309D"/>
    <w:rsid w:val="00846897"/>
    <w:rsid w:val="00855431"/>
    <w:rsid w:val="00964C6C"/>
    <w:rsid w:val="009E162D"/>
    <w:rsid w:val="00B16432"/>
    <w:rsid w:val="00B45A9B"/>
    <w:rsid w:val="00B65012"/>
    <w:rsid w:val="00B906E4"/>
    <w:rsid w:val="00C356E3"/>
    <w:rsid w:val="00C92D3A"/>
    <w:rsid w:val="00D721F6"/>
    <w:rsid w:val="00D74B51"/>
    <w:rsid w:val="00DC5E3C"/>
    <w:rsid w:val="00E6037C"/>
    <w:rsid w:val="00E67FD8"/>
    <w:rsid w:val="00E90107"/>
    <w:rsid w:val="00ED3E3E"/>
    <w:rsid w:val="00F73A46"/>
    <w:rsid w:val="00FB7E32"/>
  </w:rsids>
  <m:mathPr>
    <m:mathFont m:val="Cambria Math"/>
    <m:brkBin m:val="before"/>
    <m:brkBinSub m:val="--"/>
    <m:smallFrac m:val="off"/>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8"/>
        <w:lang w:val="en-AU"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2D2"/>
  </w:style>
  <w:style w:type="paragraph" w:styleId="Heading1">
    <w:name w:val="heading 1"/>
    <w:basedOn w:val="Normal"/>
    <w:next w:val="Normal"/>
    <w:link w:val="Heading1Char"/>
    <w:uiPriority w:val="9"/>
    <w:qFormat/>
    <w:rsid w:val="00553A86"/>
    <w:pPr>
      <w:keepNext/>
      <w:keepLines/>
      <w:spacing w:before="480" w:after="0"/>
      <w:outlineLvl w:val="0"/>
    </w:pPr>
    <w:rPr>
      <w:rFonts w:asciiTheme="majorHAnsi" w:eastAsiaTheme="majorEastAsia" w:hAnsiTheme="majorHAnsi" w:cstheme="majorBidi"/>
      <w:b/>
      <w:bCs/>
      <w:color w:val="365F91" w:themeColor="accent1" w:themeShade="BF"/>
      <w:sz w:val="28"/>
      <w:szCs w:val="35"/>
    </w:rPr>
  </w:style>
  <w:style w:type="paragraph" w:styleId="Heading2">
    <w:name w:val="heading 2"/>
    <w:basedOn w:val="Normal"/>
    <w:next w:val="Normal"/>
    <w:link w:val="Heading2Char"/>
    <w:uiPriority w:val="9"/>
    <w:unhideWhenUsed/>
    <w:qFormat/>
    <w:rsid w:val="00ED3E3E"/>
    <w:pPr>
      <w:keepNext/>
      <w:keepLines/>
      <w:spacing w:before="200" w:after="0"/>
      <w:outlineLvl w:val="1"/>
    </w:pPr>
    <w:rPr>
      <w:rFonts w:eastAsiaTheme="majorEastAsia" w:cstheme="majorBidi"/>
      <w:b/>
      <w:bCs/>
      <w:sz w:val="32"/>
      <w:szCs w:val="33"/>
    </w:rPr>
  </w:style>
  <w:style w:type="paragraph" w:styleId="Heading3">
    <w:name w:val="heading 3"/>
    <w:basedOn w:val="Normal"/>
    <w:next w:val="Normal"/>
    <w:link w:val="Heading3Char"/>
    <w:uiPriority w:val="9"/>
    <w:semiHidden/>
    <w:unhideWhenUsed/>
    <w:qFormat/>
    <w:rsid w:val="00ED3E3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D3E3E"/>
    <w:rPr>
      <w:rFonts w:eastAsiaTheme="majorEastAsia" w:cstheme="majorBidi"/>
      <w:b/>
      <w:bCs/>
      <w:sz w:val="32"/>
      <w:szCs w:val="33"/>
    </w:rPr>
  </w:style>
  <w:style w:type="paragraph" w:customStyle="1" w:styleId="Default">
    <w:name w:val="Default"/>
    <w:rsid w:val="00ED3E3E"/>
    <w:pPr>
      <w:autoSpaceDE w:val="0"/>
      <w:autoSpaceDN w:val="0"/>
      <w:adjustRightInd w:val="0"/>
      <w:spacing w:after="0" w:line="240" w:lineRule="auto"/>
    </w:pPr>
    <w:rPr>
      <w:rFonts w:ascii="Arial" w:eastAsia="Calibri" w:hAnsi="Arial" w:cs="Arial"/>
      <w:color w:val="000000"/>
      <w:sz w:val="24"/>
      <w:szCs w:val="24"/>
      <w:lang w:val="fr-CH" w:eastAsia="fr-CH" w:bidi="ar-SA"/>
    </w:rPr>
  </w:style>
  <w:style w:type="character" w:customStyle="1" w:styleId="Heading3Char">
    <w:name w:val="Heading 3 Char"/>
    <w:basedOn w:val="DefaultParagraphFont"/>
    <w:link w:val="Heading3"/>
    <w:uiPriority w:val="9"/>
    <w:semiHidden/>
    <w:rsid w:val="00ED3E3E"/>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ED3E3E"/>
    <w:pPr>
      <w:ind w:left="720"/>
      <w:contextualSpacing/>
    </w:pPr>
    <w:rPr>
      <w:szCs w:val="22"/>
      <w:lang w:bidi="ar-SA"/>
    </w:rPr>
  </w:style>
  <w:style w:type="paragraph" w:styleId="Header">
    <w:name w:val="header"/>
    <w:basedOn w:val="Normal"/>
    <w:link w:val="HeaderChar"/>
    <w:uiPriority w:val="99"/>
    <w:unhideWhenUsed/>
    <w:rsid w:val="00ED3E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3E3E"/>
  </w:style>
  <w:style w:type="paragraph" w:styleId="Footer">
    <w:name w:val="footer"/>
    <w:basedOn w:val="Normal"/>
    <w:link w:val="FooterChar"/>
    <w:uiPriority w:val="99"/>
    <w:semiHidden/>
    <w:unhideWhenUsed/>
    <w:rsid w:val="00ED3E3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D3E3E"/>
  </w:style>
  <w:style w:type="paragraph" w:styleId="BalloonText">
    <w:name w:val="Balloon Text"/>
    <w:basedOn w:val="Normal"/>
    <w:link w:val="BalloonTextChar"/>
    <w:uiPriority w:val="99"/>
    <w:semiHidden/>
    <w:unhideWhenUsed/>
    <w:rsid w:val="00ED3E3E"/>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ED3E3E"/>
    <w:rPr>
      <w:rFonts w:ascii="Tahoma" w:hAnsi="Tahoma" w:cs="Angsana New"/>
      <w:sz w:val="16"/>
      <w:szCs w:val="20"/>
    </w:rPr>
  </w:style>
  <w:style w:type="paragraph" w:styleId="NormalWeb">
    <w:name w:val="Normal (Web)"/>
    <w:basedOn w:val="Normal"/>
    <w:uiPriority w:val="99"/>
    <w:unhideWhenUsed/>
    <w:rsid w:val="00735C60"/>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E67FD8"/>
    <w:pPr>
      <w:spacing w:after="0" w:line="240" w:lineRule="auto"/>
    </w:pPr>
    <w:rPr>
      <w:rFonts w:eastAsiaTheme="minorHAnsi"/>
      <w:szCs w:val="22"/>
      <w:lang w:val="en-US" w:eastAsia="en-US" w:bidi="ar-SA"/>
    </w:rPr>
  </w:style>
  <w:style w:type="character" w:customStyle="1" w:styleId="Heading1Char">
    <w:name w:val="Heading 1 Char"/>
    <w:basedOn w:val="DefaultParagraphFont"/>
    <w:link w:val="Heading1"/>
    <w:uiPriority w:val="9"/>
    <w:rsid w:val="00553A86"/>
    <w:rPr>
      <w:rFonts w:asciiTheme="majorHAnsi" w:eastAsiaTheme="majorEastAsia" w:hAnsiTheme="majorHAnsi" w:cstheme="majorBidi"/>
      <w:b/>
      <w:bCs/>
      <w:color w:val="365F91" w:themeColor="accent1" w:themeShade="BF"/>
      <w:sz w:val="28"/>
      <w:szCs w:val="35"/>
    </w:rPr>
  </w:style>
  <w:style w:type="table" w:styleId="TableGrid">
    <w:name w:val="Table Grid"/>
    <w:basedOn w:val="TableNormal"/>
    <w:uiPriority w:val="59"/>
    <w:rsid w:val="007B1E9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95290907">
      <w:bodyDiv w:val="1"/>
      <w:marLeft w:val="0"/>
      <w:marRight w:val="0"/>
      <w:marTop w:val="0"/>
      <w:marBottom w:val="0"/>
      <w:divBdr>
        <w:top w:val="none" w:sz="0" w:space="0" w:color="auto"/>
        <w:left w:val="none" w:sz="0" w:space="0" w:color="auto"/>
        <w:bottom w:val="none" w:sz="0" w:space="0" w:color="auto"/>
        <w:right w:val="none" w:sz="0" w:space="0" w:color="auto"/>
      </w:divBdr>
      <w:divsChild>
        <w:div w:id="17907068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60235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1509</Words>
  <Characters>8602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Central Tafe</Company>
  <LinksUpToDate>false</LinksUpToDate>
  <CharactersWithSpaces>10091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Central Tafe Home User</dc:creator>
  <cp:keywords/>
  <dc:description/>
  <cp:lastModifiedBy>Central Tafe Home User</cp:lastModifiedBy>
  <cp:revision>18</cp:revision>
  <cp:lastPrinted>2010-11-01T01:20:00Z</cp:lastPrinted>
  <dcterms:created xsi:type="dcterms:W3CDTF">2010-11-01T01:47:00Z</dcterms:created>
  <dcterms:modified xsi:type="dcterms:W3CDTF">2010-11-01T02:55:00Z</dcterms:modified>
</cp:coreProperties>
</file>