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137" w:rsidRDefault="00A15137"/>
    <w:p w:rsidR="00A15137" w:rsidRDefault="006C0C9D" w:rsidP="00A15137">
      <w:r>
        <w:rPr>
          <w:noProof/>
          <w:lang w:eastAsia="en-AU"/>
        </w:rPr>
        <w:pict>
          <v:group id="_x0000_s1027" editas="canvas" style="position:absolute;margin-left:125.25pt;margin-top:15.05pt;width:279.7pt;height:263.3pt;z-index:-251658240" coordorigin="3290,2227" coordsize="4462,4200" wrapcoords="9555 0 8744 62 6080 800 5443 1292 4401 1908 3185 2954 2316 3938 1564 4923 984 5908 232 7877 0 8862 -58 9846 -58 11815 58 12800 290 13785 637 14769 1621 16738 2316 17723 3301 18708 4517 19692 6254 20677 6312 20800 8976 21538 9555 21538 12045 21538 12566 21538 15230 20800 17025 19692 18241 18708 19226 17723 20500 15754 21253 13785 21484 12800 21658 10831 21542 8862 21310 7877 20558 5908 19979 4923 19226 3938 18357 2954 17199 1969 16099 1292 15462 800 12798 62 11987 0 9555 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3290;top:2227;width:4462;height:4200" o:preferrelative="f">
              <v:fill o:detectmouseclick="t"/>
              <v:path o:extrusionok="t" o:connecttype="none"/>
              <o:lock v:ext="edit" text="t"/>
            </v:shape>
            <v:oval id="_x0000_s1028" style="position:absolute;left:3290;top:2227;width:4462;height:4200" fillcolor="red"/>
            <v:oval id="_x0000_s1029" style="position:absolute;left:3966;top:2764;width:3182;height:3099"/>
            <v:oval id="_x0000_s1030" style="position:absolute;left:4608;top:3350;width:1867;height:1868" fillcolor="red">
              <v:textbox style="mso-next-textbox:#_x0000_s1030">
                <w:txbxContent>
                  <w:p w:rsidR="00A15137" w:rsidRPr="00A15137" w:rsidRDefault="00A15137" w:rsidP="00A15137">
                    <w:pPr>
                      <w:jc w:val="center"/>
                      <w:rPr>
                        <w:b/>
                        <w:sz w:val="40"/>
                        <w:szCs w:val="40"/>
                      </w:rPr>
                    </w:pPr>
                    <w:r>
                      <w:br/>
                    </w:r>
                    <w:r>
                      <w:br/>
                    </w:r>
                    <w:r>
                      <w:rPr>
                        <w:b/>
                        <w:sz w:val="40"/>
                        <w:szCs w:val="40"/>
                      </w:rPr>
                      <w:t>TARGET</w:t>
                    </w:r>
                  </w:p>
                </w:txbxContent>
              </v:textbox>
            </v:oval>
            <w10:wrap type="tight"/>
          </v:group>
        </w:pict>
      </w: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6C0C9D" w:rsidRDefault="006C0C9D" w:rsidP="00A15137">
      <w:pPr>
        <w:tabs>
          <w:tab w:val="left" w:pos="1575"/>
        </w:tabs>
        <w:ind w:left="1575"/>
        <w:jc w:val="center"/>
        <w:rPr>
          <w:sz w:val="32"/>
          <w:szCs w:val="32"/>
        </w:rPr>
      </w:pPr>
    </w:p>
    <w:p w:rsidR="00A15137" w:rsidRPr="00684502" w:rsidRDefault="00A15137" w:rsidP="006C0C9D">
      <w:pPr>
        <w:tabs>
          <w:tab w:val="left" w:pos="1575"/>
        </w:tabs>
        <w:ind w:left="1575"/>
        <w:jc w:val="center"/>
        <w:rPr>
          <w:sz w:val="32"/>
          <w:szCs w:val="32"/>
        </w:rPr>
      </w:pPr>
      <w:r w:rsidRPr="00684502">
        <w:rPr>
          <w:sz w:val="32"/>
          <w:szCs w:val="32"/>
        </w:rPr>
        <w:t xml:space="preserve">10% off Menes, Women’s, Kids and </w:t>
      </w:r>
      <w:r>
        <w:rPr>
          <w:sz w:val="32"/>
          <w:szCs w:val="32"/>
        </w:rPr>
        <w:br/>
      </w:r>
      <w:r w:rsidRPr="00684502">
        <w:rPr>
          <w:sz w:val="32"/>
          <w:szCs w:val="32"/>
        </w:rPr>
        <w:t>Children’s winter clothing!</w:t>
      </w:r>
    </w:p>
    <w:p w:rsidR="00D7680C" w:rsidRPr="00A15137" w:rsidRDefault="00D7680C" w:rsidP="00A15137"/>
    <w:sectPr w:rsidR="00D7680C" w:rsidRPr="00A15137" w:rsidSect="00D7680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15137"/>
    <w:rsid w:val="006C0C9D"/>
    <w:rsid w:val="00A15137"/>
    <w:rsid w:val="00C2556D"/>
    <w:rsid w:val="00D7680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8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11</Words>
  <Characters>63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Stephen</cp:lastModifiedBy>
  <cp:revision>1</cp:revision>
  <dcterms:created xsi:type="dcterms:W3CDTF">2010-08-08T03:05:00Z</dcterms:created>
  <dcterms:modified xsi:type="dcterms:W3CDTF">2010-08-08T03:19:00Z</dcterms:modified>
</cp:coreProperties>
</file>